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1493" w14:textId="77777777" w:rsidR="00CA7839" w:rsidRDefault="00CA7839" w:rsidP="00CA7839">
      <w:pPr>
        <w:pStyle w:val="NormalWeb"/>
        <w:spacing w:before="240" w:beforeAutospacing="0" w:after="0" w:afterAutospacing="0" w:line="480" w:lineRule="auto"/>
        <w:jc w:val="center"/>
        <w:rPr>
          <w:rStyle w:val="Strong"/>
          <w:color w:val="0E101A"/>
        </w:rPr>
      </w:pPr>
      <w:bookmarkStart w:id="0" w:name="_GoBack"/>
      <w:bookmarkEnd w:id="0"/>
    </w:p>
    <w:p w14:paraId="4E3F6876" w14:textId="77777777" w:rsidR="00CA7839" w:rsidRDefault="00CA7839" w:rsidP="00CA7839">
      <w:pPr>
        <w:pStyle w:val="NormalWeb"/>
        <w:spacing w:before="240" w:beforeAutospacing="0" w:after="0" w:afterAutospacing="0" w:line="480" w:lineRule="auto"/>
        <w:jc w:val="center"/>
        <w:rPr>
          <w:rStyle w:val="Strong"/>
          <w:color w:val="0E101A"/>
        </w:rPr>
      </w:pPr>
    </w:p>
    <w:p w14:paraId="58025EC4" w14:textId="77777777" w:rsidR="00CA7839" w:rsidRDefault="00CA7839" w:rsidP="00CA7839">
      <w:pPr>
        <w:pStyle w:val="NormalWeb"/>
        <w:spacing w:before="240" w:beforeAutospacing="0" w:after="0" w:afterAutospacing="0" w:line="480" w:lineRule="auto"/>
        <w:jc w:val="center"/>
        <w:rPr>
          <w:rStyle w:val="Strong"/>
          <w:color w:val="0E101A"/>
        </w:rPr>
      </w:pPr>
    </w:p>
    <w:p w14:paraId="624D8073" w14:textId="77777777" w:rsidR="00BE0522" w:rsidRPr="003531CC" w:rsidRDefault="00BE0522" w:rsidP="00BE0522">
      <w:pPr>
        <w:pStyle w:val="NormalWeb"/>
        <w:spacing w:before="240" w:beforeAutospacing="0" w:after="0" w:afterAutospacing="0" w:line="480" w:lineRule="auto"/>
        <w:jc w:val="center"/>
        <w:rPr>
          <w:rStyle w:val="Strong"/>
          <w:color w:val="0E101A"/>
        </w:rPr>
      </w:pPr>
      <w:r>
        <w:rPr>
          <w:rStyle w:val="Strong"/>
          <w:color w:val="0E101A"/>
        </w:rPr>
        <w:t>A Program Evaluation of a Nursing Leadership-Driven Clinical Debriefing Structure</w:t>
      </w:r>
    </w:p>
    <w:p w14:paraId="3CD644D7" w14:textId="77777777" w:rsidR="00CA7839" w:rsidRPr="003531CC" w:rsidRDefault="00CA7839" w:rsidP="00CA7839">
      <w:pPr>
        <w:pStyle w:val="NormalWeb"/>
        <w:spacing w:before="240" w:beforeAutospacing="0" w:after="0" w:afterAutospacing="0" w:line="480" w:lineRule="auto"/>
        <w:rPr>
          <w:rStyle w:val="Strong"/>
          <w:color w:val="0E101A"/>
        </w:rPr>
      </w:pPr>
    </w:p>
    <w:p w14:paraId="031BBFA8" w14:textId="730272AB" w:rsidR="00CA7839" w:rsidRPr="003531CC" w:rsidRDefault="00CA7839" w:rsidP="00CA7839">
      <w:pPr>
        <w:pStyle w:val="NormalWeb"/>
        <w:spacing w:before="240" w:beforeAutospacing="0" w:after="0" w:afterAutospacing="0" w:line="480" w:lineRule="auto"/>
        <w:jc w:val="center"/>
        <w:rPr>
          <w:rStyle w:val="Strong"/>
          <w:b w:val="0"/>
          <w:bCs w:val="0"/>
          <w:color w:val="0E101A"/>
        </w:rPr>
      </w:pPr>
      <w:r w:rsidRPr="003531CC">
        <w:rPr>
          <w:rStyle w:val="Strong"/>
          <w:color w:val="0E101A"/>
        </w:rPr>
        <w:t>Brandon Tatar</w:t>
      </w:r>
      <w:r w:rsidR="005151BB">
        <w:rPr>
          <w:rStyle w:val="Strong"/>
          <w:color w:val="0E101A"/>
        </w:rPr>
        <w:t xml:space="preserve"> MSN, APRN, ACCNS-AG</w:t>
      </w:r>
    </w:p>
    <w:p w14:paraId="5A943173" w14:textId="77777777" w:rsidR="00CA7839" w:rsidRPr="003531CC" w:rsidRDefault="00CA7839" w:rsidP="00CA7839">
      <w:pPr>
        <w:pStyle w:val="NormalWeb"/>
        <w:spacing w:before="240" w:beforeAutospacing="0" w:after="0" w:afterAutospacing="0" w:line="480" w:lineRule="auto"/>
        <w:jc w:val="center"/>
        <w:rPr>
          <w:rStyle w:val="Strong"/>
          <w:b w:val="0"/>
          <w:bCs w:val="0"/>
          <w:color w:val="0E101A"/>
        </w:rPr>
      </w:pPr>
      <w:r w:rsidRPr="003531CC">
        <w:rPr>
          <w:rStyle w:val="Strong"/>
          <w:color w:val="0E101A"/>
        </w:rPr>
        <w:t>McAuley School of Nursing</w:t>
      </w:r>
    </w:p>
    <w:p w14:paraId="0239E313" w14:textId="77777777" w:rsidR="00CA7839" w:rsidRPr="003531CC" w:rsidRDefault="00CA7839" w:rsidP="00CA7839">
      <w:pPr>
        <w:pStyle w:val="NormalWeb"/>
        <w:spacing w:before="240" w:beforeAutospacing="0" w:after="0" w:afterAutospacing="0" w:line="480" w:lineRule="auto"/>
        <w:jc w:val="center"/>
        <w:rPr>
          <w:rStyle w:val="Strong"/>
          <w:b w:val="0"/>
          <w:bCs w:val="0"/>
          <w:color w:val="0E101A"/>
        </w:rPr>
      </w:pPr>
      <w:r w:rsidRPr="003531CC">
        <w:rPr>
          <w:rStyle w:val="Strong"/>
          <w:color w:val="0E101A"/>
        </w:rPr>
        <w:t>University of Detroit Mercy</w:t>
      </w:r>
    </w:p>
    <w:p w14:paraId="3919E38A" w14:textId="6D6A7DBB" w:rsidR="004102C8" w:rsidRDefault="004102C8">
      <w:pPr>
        <w:rPr>
          <w:rStyle w:val="Strong"/>
          <w:color w:val="0E101A"/>
        </w:rPr>
      </w:pPr>
    </w:p>
    <w:p w14:paraId="56C0061F" w14:textId="77777777" w:rsidR="00E909CB" w:rsidRDefault="00E909CB" w:rsidP="00F647E8">
      <w:pPr>
        <w:spacing w:line="480" w:lineRule="auto"/>
        <w:jc w:val="center"/>
        <w:rPr>
          <w:rStyle w:val="Strong"/>
          <w:rFonts w:ascii="Times New Roman" w:hAnsi="Times New Roman" w:cs="Times New Roman"/>
          <w:b w:val="0"/>
          <w:bCs w:val="0"/>
          <w:color w:val="0E101A"/>
          <w:sz w:val="24"/>
          <w:szCs w:val="24"/>
        </w:rPr>
      </w:pPr>
    </w:p>
    <w:p w14:paraId="643C32D5" w14:textId="77777777" w:rsidR="00E909CB" w:rsidRDefault="00E909CB" w:rsidP="00F647E8">
      <w:pPr>
        <w:spacing w:line="480" w:lineRule="auto"/>
        <w:jc w:val="center"/>
        <w:rPr>
          <w:rStyle w:val="Strong"/>
          <w:rFonts w:ascii="Times New Roman" w:hAnsi="Times New Roman" w:cs="Times New Roman"/>
          <w:b w:val="0"/>
          <w:bCs w:val="0"/>
          <w:color w:val="0E101A"/>
          <w:sz w:val="24"/>
          <w:szCs w:val="24"/>
        </w:rPr>
      </w:pPr>
    </w:p>
    <w:p w14:paraId="132B58DA" w14:textId="77777777" w:rsidR="00E909CB" w:rsidRDefault="00E909CB" w:rsidP="00F647E8">
      <w:pPr>
        <w:spacing w:line="480" w:lineRule="auto"/>
        <w:jc w:val="center"/>
        <w:rPr>
          <w:rStyle w:val="Strong"/>
          <w:rFonts w:ascii="Times New Roman" w:hAnsi="Times New Roman" w:cs="Times New Roman"/>
          <w:b w:val="0"/>
          <w:bCs w:val="0"/>
          <w:color w:val="0E101A"/>
          <w:sz w:val="24"/>
          <w:szCs w:val="24"/>
        </w:rPr>
      </w:pPr>
    </w:p>
    <w:p w14:paraId="3DDE01C7" w14:textId="7476F895" w:rsidR="004102C8" w:rsidRPr="00E909CB" w:rsidRDefault="004102C8" w:rsidP="00F647E8">
      <w:pPr>
        <w:spacing w:line="480" w:lineRule="auto"/>
        <w:jc w:val="center"/>
        <w:rPr>
          <w:rStyle w:val="Strong"/>
          <w:rFonts w:ascii="Times New Roman" w:hAnsi="Times New Roman" w:cs="Times New Roman"/>
          <w:color w:val="0E101A"/>
          <w:sz w:val="24"/>
          <w:szCs w:val="24"/>
        </w:rPr>
      </w:pPr>
      <w:r w:rsidRPr="00E909CB">
        <w:rPr>
          <w:rStyle w:val="Strong"/>
          <w:rFonts w:ascii="Times New Roman" w:hAnsi="Times New Roman" w:cs="Times New Roman"/>
          <w:color w:val="0E101A"/>
          <w:sz w:val="24"/>
          <w:szCs w:val="24"/>
        </w:rPr>
        <w:t>Abstract</w:t>
      </w:r>
    </w:p>
    <w:p w14:paraId="6F6DF926" w14:textId="13B1B81F" w:rsidR="009673C6" w:rsidRPr="00A614CA" w:rsidRDefault="00544D6E" w:rsidP="00F647E8">
      <w:pPr>
        <w:spacing w:after="0" w:line="480" w:lineRule="auto"/>
        <w:rPr>
          <w:rStyle w:val="Strong"/>
          <w:rFonts w:ascii="Times New Roman" w:hAnsi="Times New Roman" w:cs="Times New Roman"/>
          <w:b w:val="0"/>
          <w:bCs w:val="0"/>
          <w:color w:val="0E101A"/>
          <w:sz w:val="24"/>
          <w:szCs w:val="24"/>
        </w:rPr>
      </w:pPr>
      <w:r w:rsidRPr="002F72BB">
        <w:rPr>
          <w:rStyle w:val="Strong"/>
          <w:rFonts w:ascii="Times New Roman" w:hAnsi="Times New Roman" w:cs="Times New Roman"/>
          <w:color w:val="0E101A"/>
          <w:sz w:val="24"/>
          <w:szCs w:val="24"/>
        </w:rPr>
        <w:t>O</w:t>
      </w:r>
      <w:r w:rsidR="00B95E17" w:rsidRPr="002F72BB">
        <w:rPr>
          <w:rStyle w:val="Strong"/>
          <w:rFonts w:ascii="Times New Roman" w:hAnsi="Times New Roman" w:cs="Times New Roman"/>
          <w:color w:val="0E101A"/>
          <w:sz w:val="24"/>
          <w:szCs w:val="24"/>
        </w:rPr>
        <w:t>bjective:</w:t>
      </w:r>
      <w:r w:rsidR="00B95E17" w:rsidRPr="00A614CA">
        <w:rPr>
          <w:rStyle w:val="Strong"/>
          <w:rFonts w:ascii="Times New Roman" w:hAnsi="Times New Roman" w:cs="Times New Roman"/>
          <w:b w:val="0"/>
          <w:bCs w:val="0"/>
          <w:color w:val="0E101A"/>
          <w:sz w:val="24"/>
          <w:szCs w:val="24"/>
        </w:rPr>
        <w:t xml:space="preserve"> To</w:t>
      </w:r>
      <w:r w:rsidR="00633F35">
        <w:rPr>
          <w:rStyle w:val="Strong"/>
          <w:rFonts w:ascii="Times New Roman" w:hAnsi="Times New Roman" w:cs="Times New Roman"/>
          <w:b w:val="0"/>
          <w:bCs w:val="0"/>
          <w:color w:val="0E101A"/>
          <w:sz w:val="24"/>
          <w:szCs w:val="24"/>
        </w:rPr>
        <w:t xml:space="preserve"> </w:t>
      </w:r>
      <w:r w:rsidR="00F02F13">
        <w:rPr>
          <w:rStyle w:val="Strong"/>
          <w:rFonts w:ascii="Times New Roman" w:hAnsi="Times New Roman" w:cs="Times New Roman"/>
          <w:b w:val="0"/>
          <w:bCs w:val="0"/>
          <w:color w:val="0E101A"/>
          <w:sz w:val="24"/>
          <w:szCs w:val="24"/>
        </w:rPr>
        <w:t xml:space="preserve">evaluate the effectiveness of a nursing leadership-led clinical debrief structure, focusing on </w:t>
      </w:r>
      <w:r w:rsidR="00C92044">
        <w:rPr>
          <w:rStyle w:val="Strong"/>
          <w:rFonts w:ascii="Times New Roman" w:hAnsi="Times New Roman" w:cs="Times New Roman"/>
          <w:b w:val="0"/>
          <w:bCs w:val="0"/>
          <w:color w:val="0E101A"/>
          <w:sz w:val="24"/>
          <w:szCs w:val="24"/>
        </w:rPr>
        <w:t xml:space="preserve">the ability of nursing leaders to facilitate </w:t>
      </w:r>
      <w:r w:rsidR="00633F35">
        <w:rPr>
          <w:rStyle w:val="Strong"/>
          <w:rFonts w:ascii="Times New Roman" w:hAnsi="Times New Roman" w:cs="Times New Roman"/>
          <w:b w:val="0"/>
          <w:bCs w:val="0"/>
          <w:color w:val="0E101A"/>
          <w:sz w:val="24"/>
          <w:szCs w:val="24"/>
        </w:rPr>
        <w:t xml:space="preserve">clinical debriefing and enhance its utilization in clinical practice. </w:t>
      </w:r>
    </w:p>
    <w:p w14:paraId="7C8B7ABD" w14:textId="3FB9CEB1" w:rsidR="00FB0530" w:rsidRDefault="0004166A" w:rsidP="00F647E8">
      <w:pPr>
        <w:spacing w:after="0" w:line="480" w:lineRule="auto"/>
        <w:rPr>
          <w:rStyle w:val="Strong"/>
          <w:rFonts w:ascii="Times New Roman" w:hAnsi="Times New Roman" w:cs="Times New Roman"/>
          <w:b w:val="0"/>
          <w:bCs w:val="0"/>
          <w:color w:val="0E101A"/>
          <w:sz w:val="24"/>
          <w:szCs w:val="24"/>
        </w:rPr>
      </w:pPr>
      <w:r w:rsidRPr="002F72BB">
        <w:rPr>
          <w:rStyle w:val="Strong"/>
          <w:rFonts w:ascii="Times New Roman" w:hAnsi="Times New Roman" w:cs="Times New Roman"/>
          <w:color w:val="0E101A"/>
          <w:sz w:val="24"/>
          <w:szCs w:val="24"/>
        </w:rPr>
        <w:t>Introduction:</w:t>
      </w:r>
      <w:r w:rsidRPr="00A614CA">
        <w:rPr>
          <w:rStyle w:val="Strong"/>
          <w:rFonts w:ascii="Times New Roman" w:hAnsi="Times New Roman" w:cs="Times New Roman"/>
          <w:b w:val="0"/>
          <w:bCs w:val="0"/>
          <w:color w:val="0E101A"/>
          <w:sz w:val="24"/>
          <w:szCs w:val="24"/>
        </w:rPr>
        <w:t xml:space="preserve"> </w:t>
      </w:r>
      <w:r w:rsidR="00633F35">
        <w:rPr>
          <w:rStyle w:val="Strong"/>
          <w:rFonts w:ascii="Times New Roman" w:hAnsi="Times New Roman" w:cs="Times New Roman"/>
          <w:b w:val="0"/>
          <w:bCs w:val="0"/>
          <w:color w:val="0E101A"/>
          <w:sz w:val="24"/>
          <w:szCs w:val="24"/>
        </w:rPr>
        <w:t>Healthcare professionals often face stressful</w:t>
      </w:r>
      <w:r w:rsidR="001A562B">
        <w:rPr>
          <w:rStyle w:val="Strong"/>
          <w:rFonts w:ascii="Times New Roman" w:hAnsi="Times New Roman" w:cs="Times New Roman"/>
          <w:b w:val="0"/>
          <w:bCs w:val="0"/>
          <w:color w:val="0E101A"/>
          <w:sz w:val="24"/>
          <w:szCs w:val="24"/>
        </w:rPr>
        <w:t xml:space="preserve"> clinical situations such as death and trauma, making clinical </w:t>
      </w:r>
      <w:r w:rsidR="00FE4381">
        <w:rPr>
          <w:rStyle w:val="Strong"/>
          <w:rFonts w:ascii="Times New Roman" w:hAnsi="Times New Roman" w:cs="Times New Roman"/>
          <w:b w:val="0"/>
          <w:bCs w:val="0"/>
          <w:color w:val="0E101A"/>
          <w:sz w:val="24"/>
          <w:szCs w:val="24"/>
        </w:rPr>
        <w:t>debriefing</w:t>
      </w:r>
      <w:r w:rsidR="001A562B">
        <w:rPr>
          <w:rStyle w:val="Strong"/>
          <w:rFonts w:ascii="Times New Roman" w:hAnsi="Times New Roman" w:cs="Times New Roman"/>
          <w:b w:val="0"/>
          <w:bCs w:val="0"/>
          <w:color w:val="0E101A"/>
          <w:sz w:val="24"/>
          <w:szCs w:val="24"/>
        </w:rPr>
        <w:t xml:space="preserve"> essential for </w:t>
      </w:r>
      <w:r w:rsidR="00FE4381">
        <w:rPr>
          <w:rStyle w:val="Strong"/>
          <w:rFonts w:ascii="Times New Roman" w:hAnsi="Times New Roman" w:cs="Times New Roman"/>
          <w:b w:val="0"/>
          <w:bCs w:val="0"/>
          <w:color w:val="0E101A"/>
          <w:sz w:val="24"/>
          <w:szCs w:val="24"/>
        </w:rPr>
        <w:t>reflecting</w:t>
      </w:r>
      <w:r w:rsidR="001A562B">
        <w:rPr>
          <w:rStyle w:val="Strong"/>
          <w:rFonts w:ascii="Times New Roman" w:hAnsi="Times New Roman" w:cs="Times New Roman"/>
          <w:b w:val="0"/>
          <w:bCs w:val="0"/>
          <w:color w:val="0E101A"/>
          <w:sz w:val="24"/>
          <w:szCs w:val="24"/>
        </w:rPr>
        <w:t xml:space="preserve"> on action, learning through interdisciplinary feedback</w:t>
      </w:r>
      <w:r w:rsidR="001A4419">
        <w:rPr>
          <w:rStyle w:val="Strong"/>
          <w:rFonts w:ascii="Times New Roman" w:hAnsi="Times New Roman" w:cs="Times New Roman"/>
          <w:b w:val="0"/>
          <w:bCs w:val="0"/>
          <w:color w:val="0E101A"/>
          <w:sz w:val="24"/>
          <w:szCs w:val="24"/>
        </w:rPr>
        <w:t xml:space="preserve">, and identify patient care issues. Despite </w:t>
      </w:r>
      <w:r w:rsidR="00FE4381">
        <w:rPr>
          <w:rStyle w:val="Strong"/>
          <w:rFonts w:ascii="Times New Roman" w:hAnsi="Times New Roman" w:cs="Times New Roman"/>
          <w:b w:val="0"/>
          <w:bCs w:val="0"/>
          <w:color w:val="0E101A"/>
          <w:sz w:val="24"/>
          <w:szCs w:val="24"/>
        </w:rPr>
        <w:t>its</w:t>
      </w:r>
      <w:r w:rsidR="001A4419">
        <w:rPr>
          <w:rStyle w:val="Strong"/>
          <w:rFonts w:ascii="Times New Roman" w:hAnsi="Times New Roman" w:cs="Times New Roman"/>
          <w:b w:val="0"/>
          <w:bCs w:val="0"/>
          <w:color w:val="0E101A"/>
          <w:sz w:val="24"/>
          <w:szCs w:val="24"/>
        </w:rPr>
        <w:t xml:space="preserve"> benefits, clinical </w:t>
      </w:r>
      <w:r w:rsidR="00FE4381">
        <w:rPr>
          <w:rStyle w:val="Strong"/>
          <w:rFonts w:ascii="Times New Roman" w:hAnsi="Times New Roman" w:cs="Times New Roman"/>
          <w:b w:val="0"/>
          <w:bCs w:val="0"/>
          <w:color w:val="0E101A"/>
          <w:sz w:val="24"/>
          <w:szCs w:val="24"/>
        </w:rPr>
        <w:lastRenderedPageBreak/>
        <w:t>debriefing</w:t>
      </w:r>
      <w:r w:rsidR="001A4419">
        <w:rPr>
          <w:rStyle w:val="Strong"/>
          <w:rFonts w:ascii="Times New Roman" w:hAnsi="Times New Roman" w:cs="Times New Roman"/>
          <w:b w:val="0"/>
          <w:bCs w:val="0"/>
          <w:color w:val="0E101A"/>
          <w:sz w:val="24"/>
          <w:szCs w:val="24"/>
        </w:rPr>
        <w:t xml:space="preserve"> is underutilized. The Five E’s Model of </w:t>
      </w:r>
      <w:r w:rsidR="00E30B72">
        <w:rPr>
          <w:rStyle w:val="Strong"/>
          <w:rFonts w:ascii="Times New Roman" w:hAnsi="Times New Roman" w:cs="Times New Roman"/>
          <w:b w:val="0"/>
          <w:bCs w:val="0"/>
          <w:color w:val="0E101A"/>
          <w:sz w:val="24"/>
          <w:szCs w:val="24"/>
        </w:rPr>
        <w:t xml:space="preserve">Debriefing emphasizes the role of an experienced facilitator, but the ideal discipline for leading a debrief session </w:t>
      </w:r>
      <w:r w:rsidR="00FE4381">
        <w:rPr>
          <w:rStyle w:val="Strong"/>
          <w:rFonts w:ascii="Times New Roman" w:hAnsi="Times New Roman" w:cs="Times New Roman"/>
          <w:b w:val="0"/>
          <w:bCs w:val="0"/>
          <w:color w:val="0E101A"/>
          <w:sz w:val="24"/>
          <w:szCs w:val="24"/>
        </w:rPr>
        <w:t>remains</w:t>
      </w:r>
      <w:r w:rsidR="00E30B72">
        <w:rPr>
          <w:rStyle w:val="Strong"/>
          <w:rFonts w:ascii="Times New Roman" w:hAnsi="Times New Roman" w:cs="Times New Roman"/>
          <w:b w:val="0"/>
          <w:bCs w:val="0"/>
          <w:color w:val="0E101A"/>
          <w:sz w:val="24"/>
          <w:szCs w:val="24"/>
        </w:rPr>
        <w:t xml:space="preserve"> unclear. Nursing leadership</w:t>
      </w:r>
      <w:r w:rsidR="00FE4381">
        <w:rPr>
          <w:rStyle w:val="Strong"/>
          <w:rFonts w:ascii="Times New Roman" w:hAnsi="Times New Roman" w:cs="Times New Roman"/>
          <w:b w:val="0"/>
          <w:bCs w:val="0"/>
          <w:color w:val="0E101A"/>
          <w:sz w:val="24"/>
          <w:szCs w:val="24"/>
        </w:rPr>
        <w:t xml:space="preserve">, with its strong interprofessional skills, could potentially enhance debriefing practice and increase its use. </w:t>
      </w:r>
    </w:p>
    <w:p w14:paraId="39158F2E" w14:textId="711095C3" w:rsidR="00A660DD" w:rsidRDefault="00FB0530" w:rsidP="00F647E8">
      <w:pPr>
        <w:spacing w:after="0" w:line="480" w:lineRule="auto"/>
        <w:rPr>
          <w:rStyle w:val="Strong"/>
          <w:rFonts w:ascii="Times New Roman" w:hAnsi="Times New Roman" w:cs="Times New Roman"/>
          <w:b w:val="0"/>
          <w:bCs w:val="0"/>
          <w:color w:val="0E101A"/>
          <w:sz w:val="24"/>
          <w:szCs w:val="24"/>
        </w:rPr>
      </w:pPr>
      <w:r w:rsidRPr="002F72BB">
        <w:rPr>
          <w:rStyle w:val="Strong"/>
          <w:rFonts w:ascii="Times New Roman" w:hAnsi="Times New Roman" w:cs="Times New Roman"/>
          <w:color w:val="0E101A"/>
          <w:sz w:val="24"/>
          <w:szCs w:val="24"/>
        </w:rPr>
        <w:t>Methods:</w:t>
      </w:r>
      <w:r>
        <w:rPr>
          <w:rStyle w:val="Strong"/>
          <w:rFonts w:ascii="Times New Roman" w:hAnsi="Times New Roman" w:cs="Times New Roman"/>
          <w:b w:val="0"/>
          <w:bCs w:val="0"/>
          <w:color w:val="0E101A"/>
          <w:sz w:val="24"/>
          <w:szCs w:val="24"/>
        </w:rPr>
        <w:t xml:space="preserve"> </w:t>
      </w:r>
      <w:r w:rsidR="00FE4381">
        <w:rPr>
          <w:rStyle w:val="Strong"/>
          <w:rFonts w:ascii="Times New Roman" w:hAnsi="Times New Roman" w:cs="Times New Roman"/>
          <w:b w:val="0"/>
          <w:bCs w:val="0"/>
          <w:color w:val="0E101A"/>
          <w:sz w:val="24"/>
          <w:szCs w:val="24"/>
        </w:rPr>
        <w:t xml:space="preserve">A program evaluation was conducted on inpatient nursing units, excluding emergency and outpatient areas. </w:t>
      </w:r>
      <w:r w:rsidR="00E14F75">
        <w:rPr>
          <w:rStyle w:val="Strong"/>
          <w:rFonts w:ascii="Times New Roman" w:hAnsi="Times New Roman" w:cs="Times New Roman"/>
          <w:b w:val="0"/>
          <w:bCs w:val="0"/>
          <w:color w:val="0E101A"/>
          <w:sz w:val="24"/>
          <w:szCs w:val="24"/>
        </w:rPr>
        <w:t xml:space="preserve">Completed debrief forms, nursing surveys, and leadership </w:t>
      </w:r>
      <w:r w:rsidR="00332EF9">
        <w:rPr>
          <w:rStyle w:val="Strong"/>
          <w:rFonts w:ascii="Times New Roman" w:hAnsi="Times New Roman" w:cs="Times New Roman"/>
          <w:b w:val="0"/>
          <w:bCs w:val="0"/>
          <w:color w:val="0E101A"/>
          <w:sz w:val="24"/>
          <w:szCs w:val="24"/>
        </w:rPr>
        <w:t>evaluation</w:t>
      </w:r>
      <w:r w:rsidR="00E14F75">
        <w:rPr>
          <w:rStyle w:val="Strong"/>
          <w:rFonts w:ascii="Times New Roman" w:hAnsi="Times New Roman" w:cs="Times New Roman"/>
          <w:b w:val="0"/>
          <w:bCs w:val="0"/>
          <w:color w:val="0E101A"/>
          <w:sz w:val="24"/>
          <w:szCs w:val="24"/>
        </w:rPr>
        <w:t xml:space="preserve"> were collected and </w:t>
      </w:r>
      <w:r w:rsidR="00332EF9">
        <w:rPr>
          <w:rStyle w:val="Strong"/>
          <w:rFonts w:ascii="Times New Roman" w:hAnsi="Times New Roman" w:cs="Times New Roman"/>
          <w:b w:val="0"/>
          <w:bCs w:val="0"/>
          <w:color w:val="0E101A"/>
          <w:sz w:val="24"/>
          <w:szCs w:val="24"/>
        </w:rPr>
        <w:t>analyzed</w:t>
      </w:r>
      <w:r w:rsidR="00E14F75">
        <w:rPr>
          <w:rStyle w:val="Strong"/>
          <w:rFonts w:ascii="Times New Roman" w:hAnsi="Times New Roman" w:cs="Times New Roman"/>
          <w:b w:val="0"/>
          <w:bCs w:val="0"/>
          <w:color w:val="0E101A"/>
          <w:sz w:val="24"/>
          <w:szCs w:val="24"/>
        </w:rPr>
        <w:t xml:space="preserve"> to compare barrier to participation, sati</w:t>
      </w:r>
      <w:r w:rsidR="00332EF9">
        <w:rPr>
          <w:rStyle w:val="Strong"/>
          <w:rFonts w:ascii="Times New Roman" w:hAnsi="Times New Roman" w:cs="Times New Roman"/>
          <w:b w:val="0"/>
          <w:bCs w:val="0"/>
          <w:color w:val="0E101A"/>
          <w:sz w:val="24"/>
          <w:szCs w:val="24"/>
        </w:rPr>
        <w:t xml:space="preserve">sfaction, and leadership performance. </w:t>
      </w:r>
    </w:p>
    <w:p w14:paraId="255887EC" w14:textId="0F0D7703" w:rsidR="00192776" w:rsidRDefault="00A660DD" w:rsidP="00F647E8">
      <w:pPr>
        <w:spacing w:after="0" w:line="480" w:lineRule="auto"/>
        <w:rPr>
          <w:rStyle w:val="Strong"/>
          <w:rFonts w:ascii="Times New Roman" w:hAnsi="Times New Roman" w:cs="Times New Roman"/>
          <w:b w:val="0"/>
          <w:bCs w:val="0"/>
          <w:color w:val="0E101A"/>
          <w:sz w:val="24"/>
          <w:szCs w:val="24"/>
        </w:rPr>
      </w:pPr>
      <w:r w:rsidRPr="002F72BB">
        <w:rPr>
          <w:rStyle w:val="Strong"/>
          <w:rFonts w:ascii="Times New Roman" w:hAnsi="Times New Roman" w:cs="Times New Roman"/>
          <w:color w:val="0E101A"/>
          <w:sz w:val="24"/>
          <w:szCs w:val="24"/>
        </w:rPr>
        <w:t>Results:</w:t>
      </w:r>
      <w:r>
        <w:rPr>
          <w:rStyle w:val="Strong"/>
          <w:rFonts w:ascii="Times New Roman" w:hAnsi="Times New Roman" w:cs="Times New Roman"/>
          <w:b w:val="0"/>
          <w:bCs w:val="0"/>
          <w:color w:val="0E101A"/>
          <w:sz w:val="24"/>
          <w:szCs w:val="24"/>
        </w:rPr>
        <w:t xml:space="preserve"> </w:t>
      </w:r>
      <w:r w:rsidR="00332EF9">
        <w:rPr>
          <w:rStyle w:val="Strong"/>
          <w:rFonts w:ascii="Times New Roman" w:hAnsi="Times New Roman" w:cs="Times New Roman"/>
          <w:b w:val="0"/>
          <w:bCs w:val="0"/>
          <w:color w:val="0E101A"/>
          <w:sz w:val="24"/>
          <w:szCs w:val="24"/>
        </w:rPr>
        <w:t>Out of 37 cardiac arrest events, 46% had a debrief session. Nursing leaders facilitated 76.5% of these sessions. The primary barrier to participation was a lack of awareness</w:t>
      </w:r>
      <w:r w:rsidR="00643E29">
        <w:rPr>
          <w:rStyle w:val="Strong"/>
          <w:rFonts w:ascii="Times New Roman" w:hAnsi="Times New Roman" w:cs="Times New Roman"/>
          <w:b w:val="0"/>
          <w:bCs w:val="0"/>
          <w:color w:val="0E101A"/>
          <w:sz w:val="24"/>
          <w:szCs w:val="24"/>
        </w:rPr>
        <w:t xml:space="preserve">. Nursing leaders’ performance </w:t>
      </w:r>
      <w:r w:rsidR="00C172B2">
        <w:rPr>
          <w:rStyle w:val="Strong"/>
          <w:rFonts w:ascii="Times New Roman" w:hAnsi="Times New Roman" w:cs="Times New Roman"/>
          <w:b w:val="0"/>
          <w:bCs w:val="0"/>
          <w:color w:val="0E101A"/>
          <w:sz w:val="24"/>
          <w:szCs w:val="24"/>
        </w:rPr>
        <w:t>was</w:t>
      </w:r>
      <w:r w:rsidR="00643E29">
        <w:rPr>
          <w:rStyle w:val="Strong"/>
          <w:rFonts w:ascii="Times New Roman" w:hAnsi="Times New Roman" w:cs="Times New Roman"/>
          <w:b w:val="0"/>
          <w:bCs w:val="0"/>
          <w:color w:val="0E101A"/>
          <w:sz w:val="24"/>
          <w:szCs w:val="24"/>
        </w:rPr>
        <w:t xml:space="preserve"> satisfactory, with most nurses willing to integrate debriefing into practice</w:t>
      </w:r>
      <w:r w:rsidR="00FF381A">
        <w:rPr>
          <w:rStyle w:val="Strong"/>
          <w:rFonts w:ascii="Times New Roman" w:hAnsi="Times New Roman" w:cs="Times New Roman"/>
          <w:b w:val="0"/>
          <w:bCs w:val="0"/>
          <w:color w:val="0E101A"/>
          <w:sz w:val="24"/>
          <w:szCs w:val="24"/>
        </w:rPr>
        <w:t xml:space="preserve">. Most nursing leaders found the </w:t>
      </w:r>
      <w:r w:rsidR="00C172B2">
        <w:rPr>
          <w:rStyle w:val="Strong"/>
          <w:rFonts w:ascii="Times New Roman" w:hAnsi="Times New Roman" w:cs="Times New Roman"/>
          <w:b w:val="0"/>
          <w:bCs w:val="0"/>
          <w:color w:val="0E101A"/>
          <w:sz w:val="24"/>
          <w:szCs w:val="24"/>
        </w:rPr>
        <w:t>debriefing</w:t>
      </w:r>
      <w:r w:rsidR="00FF381A">
        <w:rPr>
          <w:rStyle w:val="Strong"/>
          <w:rFonts w:ascii="Times New Roman" w:hAnsi="Times New Roman" w:cs="Times New Roman"/>
          <w:b w:val="0"/>
          <w:bCs w:val="0"/>
          <w:color w:val="0E101A"/>
          <w:sz w:val="24"/>
          <w:szCs w:val="24"/>
        </w:rPr>
        <w:t xml:space="preserve"> process valuable and are likely to </w:t>
      </w:r>
      <w:r w:rsidR="009252FC">
        <w:rPr>
          <w:rStyle w:val="Strong"/>
          <w:rFonts w:ascii="Times New Roman" w:hAnsi="Times New Roman" w:cs="Times New Roman"/>
          <w:b w:val="0"/>
          <w:bCs w:val="0"/>
          <w:color w:val="0E101A"/>
          <w:sz w:val="24"/>
          <w:szCs w:val="24"/>
        </w:rPr>
        <w:t>adopt it</w:t>
      </w:r>
      <w:r w:rsidR="00FF381A">
        <w:rPr>
          <w:rStyle w:val="Strong"/>
          <w:rFonts w:ascii="Times New Roman" w:hAnsi="Times New Roman" w:cs="Times New Roman"/>
          <w:b w:val="0"/>
          <w:bCs w:val="0"/>
          <w:color w:val="0E101A"/>
          <w:sz w:val="24"/>
          <w:szCs w:val="24"/>
        </w:rPr>
        <w:t xml:space="preserve"> </w:t>
      </w:r>
      <w:r w:rsidR="00C172B2">
        <w:rPr>
          <w:rStyle w:val="Strong"/>
          <w:rFonts w:ascii="Times New Roman" w:hAnsi="Times New Roman" w:cs="Times New Roman"/>
          <w:b w:val="0"/>
          <w:bCs w:val="0"/>
          <w:color w:val="0E101A"/>
          <w:sz w:val="24"/>
          <w:szCs w:val="24"/>
        </w:rPr>
        <w:t xml:space="preserve">as a standard practice. </w:t>
      </w:r>
    </w:p>
    <w:p w14:paraId="69760393" w14:textId="69AB0EBA" w:rsidR="002F72BB" w:rsidRDefault="00192776" w:rsidP="00F647E8">
      <w:pPr>
        <w:spacing w:after="0" w:line="480" w:lineRule="auto"/>
        <w:rPr>
          <w:rFonts w:ascii="Times New Roman" w:hAnsi="Times New Roman" w:cs="Times New Roman"/>
          <w:color w:val="0E101A"/>
          <w:sz w:val="24"/>
          <w:szCs w:val="24"/>
        </w:rPr>
      </w:pPr>
      <w:r w:rsidRPr="002F72BB">
        <w:rPr>
          <w:rStyle w:val="Strong"/>
          <w:rFonts w:ascii="Times New Roman" w:hAnsi="Times New Roman" w:cs="Times New Roman"/>
          <w:color w:val="0E101A"/>
          <w:sz w:val="24"/>
          <w:szCs w:val="24"/>
        </w:rPr>
        <w:t>Conclusion:</w:t>
      </w:r>
      <w:r w:rsidR="00943843">
        <w:rPr>
          <w:rStyle w:val="Strong"/>
          <w:rFonts w:ascii="Times New Roman" w:hAnsi="Times New Roman" w:cs="Times New Roman"/>
          <w:b w:val="0"/>
          <w:bCs w:val="0"/>
          <w:color w:val="0E101A"/>
          <w:sz w:val="24"/>
          <w:szCs w:val="24"/>
        </w:rPr>
        <w:t xml:space="preserve"> </w:t>
      </w:r>
      <w:r w:rsidR="009252FC">
        <w:rPr>
          <w:rFonts w:ascii="Times New Roman" w:hAnsi="Times New Roman" w:cs="Times New Roman"/>
          <w:color w:val="0E101A"/>
          <w:sz w:val="24"/>
          <w:szCs w:val="24"/>
        </w:rPr>
        <w:t>Debriefing</w:t>
      </w:r>
      <w:r w:rsidR="00C172B2">
        <w:rPr>
          <w:rFonts w:ascii="Times New Roman" w:hAnsi="Times New Roman" w:cs="Times New Roman"/>
          <w:color w:val="0E101A"/>
          <w:sz w:val="24"/>
          <w:szCs w:val="24"/>
        </w:rPr>
        <w:t xml:space="preserve"> is seen as </w:t>
      </w:r>
      <w:r w:rsidR="003E65B9">
        <w:rPr>
          <w:rFonts w:ascii="Times New Roman" w:hAnsi="Times New Roman" w:cs="Times New Roman"/>
          <w:color w:val="0E101A"/>
          <w:sz w:val="24"/>
          <w:szCs w:val="24"/>
        </w:rPr>
        <w:t xml:space="preserve">a valuable process across all healthcare environments, </w:t>
      </w:r>
      <w:r w:rsidR="009252FC">
        <w:rPr>
          <w:rFonts w:ascii="Times New Roman" w:hAnsi="Times New Roman" w:cs="Times New Roman"/>
          <w:color w:val="0E101A"/>
          <w:sz w:val="24"/>
          <w:szCs w:val="24"/>
        </w:rPr>
        <w:t>while</w:t>
      </w:r>
      <w:r w:rsidR="003E65B9">
        <w:rPr>
          <w:rFonts w:ascii="Times New Roman" w:hAnsi="Times New Roman" w:cs="Times New Roman"/>
          <w:color w:val="0E101A"/>
          <w:sz w:val="24"/>
          <w:szCs w:val="24"/>
        </w:rPr>
        <w:t xml:space="preserve"> nursing leaders can effectively facilitate debrief sessions, their role alone does not guarantee increased utilization. Individual preferences among leaders</w:t>
      </w:r>
      <w:r w:rsidR="000E6049">
        <w:rPr>
          <w:rFonts w:ascii="Times New Roman" w:hAnsi="Times New Roman" w:cs="Times New Roman"/>
          <w:color w:val="0E101A"/>
          <w:sz w:val="24"/>
          <w:szCs w:val="24"/>
        </w:rPr>
        <w:t xml:space="preserve"> regarding the practice of clinical </w:t>
      </w:r>
      <w:r w:rsidR="00D94F6D">
        <w:rPr>
          <w:rFonts w:ascii="Times New Roman" w:hAnsi="Times New Roman" w:cs="Times New Roman"/>
          <w:color w:val="0E101A"/>
          <w:sz w:val="24"/>
          <w:szCs w:val="24"/>
        </w:rPr>
        <w:t>debriefing</w:t>
      </w:r>
      <w:r w:rsidR="003E65B9">
        <w:rPr>
          <w:rFonts w:ascii="Times New Roman" w:hAnsi="Times New Roman" w:cs="Times New Roman"/>
          <w:color w:val="0E101A"/>
          <w:sz w:val="24"/>
          <w:szCs w:val="24"/>
        </w:rPr>
        <w:t xml:space="preserve"> can affect implementation. </w:t>
      </w:r>
      <w:r w:rsidR="009252FC">
        <w:rPr>
          <w:rFonts w:ascii="Times New Roman" w:hAnsi="Times New Roman" w:cs="Times New Roman"/>
          <w:color w:val="0E101A"/>
          <w:sz w:val="24"/>
          <w:szCs w:val="24"/>
        </w:rPr>
        <w:t>Facilitators</w:t>
      </w:r>
      <w:r w:rsidR="00956D3D">
        <w:rPr>
          <w:rFonts w:ascii="Times New Roman" w:hAnsi="Times New Roman" w:cs="Times New Roman"/>
          <w:color w:val="0E101A"/>
          <w:sz w:val="24"/>
          <w:szCs w:val="24"/>
        </w:rPr>
        <w:t xml:space="preserve"> need </w:t>
      </w:r>
      <w:r w:rsidR="009252FC">
        <w:rPr>
          <w:rFonts w:ascii="Times New Roman" w:hAnsi="Times New Roman" w:cs="Times New Roman"/>
          <w:color w:val="0E101A"/>
          <w:sz w:val="24"/>
          <w:szCs w:val="24"/>
        </w:rPr>
        <w:t>specialized</w:t>
      </w:r>
      <w:r w:rsidR="00956D3D">
        <w:rPr>
          <w:rFonts w:ascii="Times New Roman" w:hAnsi="Times New Roman" w:cs="Times New Roman"/>
          <w:color w:val="0E101A"/>
          <w:sz w:val="24"/>
          <w:szCs w:val="24"/>
        </w:rPr>
        <w:t xml:space="preserve"> training to improve debriefing quality and frequency. </w:t>
      </w:r>
    </w:p>
    <w:p w14:paraId="515D24C2" w14:textId="77777777" w:rsidR="002F72BB" w:rsidRDefault="002F72BB" w:rsidP="00F647E8">
      <w:pPr>
        <w:spacing w:after="0" w:line="480" w:lineRule="auto"/>
        <w:rPr>
          <w:rFonts w:ascii="Times New Roman" w:hAnsi="Times New Roman" w:cs="Times New Roman"/>
          <w:color w:val="0E101A"/>
          <w:sz w:val="24"/>
          <w:szCs w:val="24"/>
        </w:rPr>
      </w:pPr>
    </w:p>
    <w:p w14:paraId="73836A99" w14:textId="41CD3F8F" w:rsidR="00FA38F2" w:rsidRPr="00A614CA" w:rsidRDefault="002F72BB" w:rsidP="00F647E8">
      <w:pPr>
        <w:spacing w:after="0" w:line="480" w:lineRule="auto"/>
        <w:rPr>
          <w:rStyle w:val="Strong"/>
          <w:rFonts w:ascii="Times New Roman" w:hAnsi="Times New Roman" w:cs="Times New Roman"/>
          <w:b w:val="0"/>
          <w:bCs w:val="0"/>
          <w:color w:val="0E101A"/>
          <w:sz w:val="24"/>
          <w:szCs w:val="24"/>
        </w:rPr>
      </w:pPr>
      <w:r w:rsidRPr="00F406CD">
        <w:rPr>
          <w:rFonts w:ascii="Times New Roman" w:hAnsi="Times New Roman" w:cs="Times New Roman"/>
          <w:i/>
          <w:iCs/>
          <w:color w:val="0E101A"/>
          <w:sz w:val="24"/>
          <w:szCs w:val="24"/>
        </w:rPr>
        <w:t>Keywords</w:t>
      </w:r>
      <w:r>
        <w:rPr>
          <w:rFonts w:ascii="Times New Roman" w:hAnsi="Times New Roman" w:cs="Times New Roman"/>
          <w:color w:val="0E101A"/>
          <w:sz w:val="24"/>
          <w:szCs w:val="24"/>
        </w:rPr>
        <w:t xml:space="preserve">: </w:t>
      </w:r>
      <w:r w:rsidR="00A83EC6">
        <w:rPr>
          <w:rFonts w:ascii="Times New Roman" w:hAnsi="Times New Roman" w:cs="Times New Roman"/>
          <w:color w:val="0E101A"/>
          <w:sz w:val="24"/>
          <w:szCs w:val="24"/>
        </w:rPr>
        <w:t>nursing leadership, clinical debriefing,</w:t>
      </w:r>
      <w:r w:rsidR="00624CFC">
        <w:rPr>
          <w:rFonts w:ascii="Times New Roman" w:hAnsi="Times New Roman" w:cs="Times New Roman"/>
          <w:color w:val="0E101A"/>
          <w:sz w:val="24"/>
          <w:szCs w:val="24"/>
        </w:rPr>
        <w:t xml:space="preserve"> healthcare management, </w:t>
      </w:r>
      <w:r w:rsidR="001D0826">
        <w:rPr>
          <w:rFonts w:ascii="Times New Roman" w:hAnsi="Times New Roman" w:cs="Times New Roman"/>
          <w:color w:val="0E101A"/>
          <w:sz w:val="24"/>
          <w:szCs w:val="24"/>
        </w:rPr>
        <w:t xml:space="preserve">nurse satisfaction, experienced facilitator, clinical event analysis, </w:t>
      </w:r>
      <w:r w:rsidR="00F406CD">
        <w:rPr>
          <w:rFonts w:ascii="Times New Roman" w:hAnsi="Times New Roman" w:cs="Times New Roman"/>
          <w:color w:val="0E101A"/>
          <w:sz w:val="24"/>
          <w:szCs w:val="24"/>
        </w:rPr>
        <w:t>debriefing model, leadership impact</w:t>
      </w:r>
      <w:r w:rsidR="00A83EC6">
        <w:rPr>
          <w:rFonts w:ascii="Times New Roman" w:hAnsi="Times New Roman" w:cs="Times New Roman"/>
          <w:color w:val="0E101A"/>
          <w:sz w:val="24"/>
          <w:szCs w:val="24"/>
        </w:rPr>
        <w:t xml:space="preserve"> </w:t>
      </w:r>
      <w:r w:rsidR="004102C8" w:rsidRPr="00A614CA">
        <w:rPr>
          <w:rStyle w:val="Strong"/>
          <w:rFonts w:ascii="Times New Roman" w:hAnsi="Times New Roman" w:cs="Times New Roman"/>
          <w:b w:val="0"/>
          <w:bCs w:val="0"/>
          <w:color w:val="0E101A"/>
          <w:sz w:val="24"/>
          <w:szCs w:val="24"/>
        </w:rPr>
        <w:br w:type="page"/>
      </w:r>
    </w:p>
    <w:sdt>
      <w:sdtPr>
        <w:rPr>
          <w:rFonts w:asciiTheme="minorHAnsi" w:eastAsiaTheme="minorHAnsi" w:hAnsiTheme="minorHAnsi" w:cstheme="minorBidi"/>
          <w:color w:val="auto"/>
          <w:kern w:val="2"/>
          <w:sz w:val="22"/>
          <w:szCs w:val="22"/>
          <w14:ligatures w14:val="standardContextual"/>
        </w:rPr>
        <w:id w:val="1366018400"/>
        <w:docPartObj>
          <w:docPartGallery w:val="Table of Contents"/>
          <w:docPartUnique/>
        </w:docPartObj>
      </w:sdtPr>
      <w:sdtEndPr>
        <w:rPr>
          <w:b/>
          <w:bCs/>
          <w:noProof/>
        </w:rPr>
      </w:sdtEndPr>
      <w:sdtContent>
        <w:p w14:paraId="0ACA1D71" w14:textId="44E1E25D" w:rsidR="00604DF3" w:rsidRPr="00E909CB" w:rsidRDefault="00604DF3" w:rsidP="00E909CB">
          <w:pPr>
            <w:pStyle w:val="TOCHeading"/>
            <w:jc w:val="center"/>
            <w:rPr>
              <w:rFonts w:ascii="Times New Roman" w:hAnsi="Times New Roman" w:cs="Times New Roman"/>
              <w:b/>
              <w:bCs/>
              <w:color w:val="auto"/>
              <w:sz w:val="24"/>
              <w:szCs w:val="24"/>
            </w:rPr>
          </w:pPr>
          <w:r w:rsidRPr="00E909CB">
            <w:rPr>
              <w:rFonts w:ascii="Times New Roman" w:hAnsi="Times New Roman" w:cs="Times New Roman"/>
              <w:b/>
              <w:bCs/>
              <w:color w:val="auto"/>
              <w:sz w:val="24"/>
              <w:szCs w:val="24"/>
            </w:rPr>
            <w:t>Table of Contents</w:t>
          </w:r>
        </w:p>
        <w:p w14:paraId="5E9F3F7A" w14:textId="4A348C91" w:rsidR="00AA06E4" w:rsidRDefault="00604DF3">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73507867" w:history="1">
            <w:r w:rsidR="00AA06E4" w:rsidRPr="00EB59F2">
              <w:rPr>
                <w:rStyle w:val="Hyperlink"/>
                <w:rFonts w:ascii="Times New Roman" w:eastAsia="Times New Roman" w:hAnsi="Times New Roman" w:cs="Times New Roman"/>
                <w:b/>
                <w:bCs/>
                <w:noProof/>
              </w:rPr>
              <w:t>Background/Significance</w:t>
            </w:r>
            <w:r w:rsidR="00AA06E4">
              <w:rPr>
                <w:noProof/>
                <w:webHidden/>
              </w:rPr>
              <w:tab/>
            </w:r>
            <w:r w:rsidR="00AA06E4">
              <w:rPr>
                <w:noProof/>
                <w:webHidden/>
              </w:rPr>
              <w:fldChar w:fldCharType="begin"/>
            </w:r>
            <w:r w:rsidR="00AA06E4">
              <w:rPr>
                <w:noProof/>
                <w:webHidden/>
              </w:rPr>
              <w:instrText xml:space="preserve"> PAGEREF _Toc173507867 \h </w:instrText>
            </w:r>
            <w:r w:rsidR="00AA06E4">
              <w:rPr>
                <w:noProof/>
                <w:webHidden/>
              </w:rPr>
            </w:r>
            <w:r w:rsidR="00AA06E4">
              <w:rPr>
                <w:noProof/>
                <w:webHidden/>
              </w:rPr>
              <w:fldChar w:fldCharType="separate"/>
            </w:r>
            <w:r w:rsidR="00123712">
              <w:rPr>
                <w:noProof/>
                <w:webHidden/>
              </w:rPr>
              <w:t>5</w:t>
            </w:r>
            <w:r w:rsidR="00AA06E4">
              <w:rPr>
                <w:noProof/>
                <w:webHidden/>
              </w:rPr>
              <w:fldChar w:fldCharType="end"/>
            </w:r>
          </w:hyperlink>
        </w:p>
        <w:p w14:paraId="1E5326F4" w14:textId="60A84889" w:rsidR="00AA06E4" w:rsidRDefault="00183D3A">
          <w:pPr>
            <w:pStyle w:val="TOC2"/>
            <w:tabs>
              <w:tab w:val="right" w:leader="dot" w:pos="9350"/>
            </w:tabs>
            <w:rPr>
              <w:rFonts w:eastAsiaTheme="minorEastAsia"/>
              <w:noProof/>
              <w:sz w:val="24"/>
              <w:szCs w:val="24"/>
            </w:rPr>
          </w:pPr>
          <w:hyperlink w:anchor="_Toc173507868" w:history="1">
            <w:r w:rsidR="00AA06E4" w:rsidRPr="00EB59F2">
              <w:rPr>
                <w:rStyle w:val="Hyperlink"/>
                <w:rFonts w:ascii="Times New Roman" w:eastAsia="Times New Roman" w:hAnsi="Times New Roman" w:cs="Times New Roman"/>
                <w:b/>
                <w:bCs/>
                <w:noProof/>
              </w:rPr>
              <w:t>Local Problem</w:t>
            </w:r>
            <w:r w:rsidR="00AA06E4">
              <w:rPr>
                <w:noProof/>
                <w:webHidden/>
              </w:rPr>
              <w:tab/>
            </w:r>
            <w:r w:rsidR="00AA06E4">
              <w:rPr>
                <w:noProof/>
                <w:webHidden/>
              </w:rPr>
              <w:fldChar w:fldCharType="begin"/>
            </w:r>
            <w:r w:rsidR="00AA06E4">
              <w:rPr>
                <w:noProof/>
                <w:webHidden/>
              </w:rPr>
              <w:instrText xml:space="preserve"> PAGEREF _Toc173507868 \h </w:instrText>
            </w:r>
            <w:r w:rsidR="00AA06E4">
              <w:rPr>
                <w:noProof/>
                <w:webHidden/>
              </w:rPr>
            </w:r>
            <w:r w:rsidR="00AA06E4">
              <w:rPr>
                <w:noProof/>
                <w:webHidden/>
              </w:rPr>
              <w:fldChar w:fldCharType="separate"/>
            </w:r>
            <w:r w:rsidR="00123712">
              <w:rPr>
                <w:noProof/>
                <w:webHidden/>
              </w:rPr>
              <w:t>6</w:t>
            </w:r>
            <w:r w:rsidR="00AA06E4">
              <w:rPr>
                <w:noProof/>
                <w:webHidden/>
              </w:rPr>
              <w:fldChar w:fldCharType="end"/>
            </w:r>
          </w:hyperlink>
        </w:p>
        <w:p w14:paraId="770A2D3D" w14:textId="775594A4" w:rsidR="00AA06E4" w:rsidRDefault="00183D3A">
          <w:pPr>
            <w:pStyle w:val="TOC1"/>
            <w:tabs>
              <w:tab w:val="right" w:leader="dot" w:pos="9350"/>
            </w:tabs>
            <w:rPr>
              <w:rFonts w:eastAsiaTheme="minorEastAsia"/>
              <w:noProof/>
              <w:sz w:val="24"/>
              <w:szCs w:val="24"/>
            </w:rPr>
          </w:pPr>
          <w:hyperlink w:anchor="_Toc173507869" w:history="1">
            <w:r w:rsidR="00AA06E4" w:rsidRPr="00EB59F2">
              <w:rPr>
                <w:rStyle w:val="Hyperlink"/>
                <w:rFonts w:ascii="Times New Roman" w:eastAsia="Times New Roman" w:hAnsi="Times New Roman" w:cs="Times New Roman"/>
                <w:b/>
                <w:bCs/>
                <w:noProof/>
              </w:rPr>
              <w:t>Problem Statement</w:t>
            </w:r>
            <w:r w:rsidR="00AA06E4">
              <w:rPr>
                <w:noProof/>
                <w:webHidden/>
              </w:rPr>
              <w:tab/>
            </w:r>
            <w:r w:rsidR="00AA06E4">
              <w:rPr>
                <w:noProof/>
                <w:webHidden/>
              </w:rPr>
              <w:fldChar w:fldCharType="begin"/>
            </w:r>
            <w:r w:rsidR="00AA06E4">
              <w:rPr>
                <w:noProof/>
                <w:webHidden/>
              </w:rPr>
              <w:instrText xml:space="preserve"> PAGEREF _Toc173507869 \h </w:instrText>
            </w:r>
            <w:r w:rsidR="00AA06E4">
              <w:rPr>
                <w:noProof/>
                <w:webHidden/>
              </w:rPr>
            </w:r>
            <w:r w:rsidR="00AA06E4">
              <w:rPr>
                <w:noProof/>
                <w:webHidden/>
              </w:rPr>
              <w:fldChar w:fldCharType="separate"/>
            </w:r>
            <w:r w:rsidR="00123712">
              <w:rPr>
                <w:noProof/>
                <w:webHidden/>
              </w:rPr>
              <w:t>7</w:t>
            </w:r>
            <w:r w:rsidR="00AA06E4">
              <w:rPr>
                <w:noProof/>
                <w:webHidden/>
              </w:rPr>
              <w:fldChar w:fldCharType="end"/>
            </w:r>
          </w:hyperlink>
        </w:p>
        <w:p w14:paraId="5C766BC1" w14:textId="75B33168" w:rsidR="00AA06E4" w:rsidRDefault="00183D3A">
          <w:pPr>
            <w:pStyle w:val="TOC1"/>
            <w:tabs>
              <w:tab w:val="right" w:leader="dot" w:pos="9350"/>
            </w:tabs>
            <w:rPr>
              <w:rFonts w:eastAsiaTheme="minorEastAsia"/>
              <w:noProof/>
              <w:sz w:val="24"/>
              <w:szCs w:val="24"/>
            </w:rPr>
          </w:pPr>
          <w:hyperlink w:anchor="_Toc173507870" w:history="1">
            <w:r w:rsidR="00AA06E4" w:rsidRPr="00EB59F2">
              <w:rPr>
                <w:rStyle w:val="Hyperlink"/>
                <w:rFonts w:ascii="Times New Roman" w:eastAsia="Times New Roman" w:hAnsi="Times New Roman" w:cs="Times New Roman"/>
                <w:b/>
                <w:bCs/>
                <w:noProof/>
              </w:rPr>
              <w:t>Clinical Questions</w:t>
            </w:r>
            <w:r w:rsidR="00AA06E4">
              <w:rPr>
                <w:noProof/>
                <w:webHidden/>
              </w:rPr>
              <w:tab/>
            </w:r>
            <w:r w:rsidR="00AA06E4">
              <w:rPr>
                <w:noProof/>
                <w:webHidden/>
              </w:rPr>
              <w:fldChar w:fldCharType="begin"/>
            </w:r>
            <w:r w:rsidR="00AA06E4">
              <w:rPr>
                <w:noProof/>
                <w:webHidden/>
              </w:rPr>
              <w:instrText xml:space="preserve"> PAGEREF _Toc173507870 \h </w:instrText>
            </w:r>
            <w:r w:rsidR="00AA06E4">
              <w:rPr>
                <w:noProof/>
                <w:webHidden/>
              </w:rPr>
            </w:r>
            <w:r w:rsidR="00AA06E4">
              <w:rPr>
                <w:noProof/>
                <w:webHidden/>
              </w:rPr>
              <w:fldChar w:fldCharType="separate"/>
            </w:r>
            <w:r w:rsidR="00123712">
              <w:rPr>
                <w:noProof/>
                <w:webHidden/>
              </w:rPr>
              <w:t>8</w:t>
            </w:r>
            <w:r w:rsidR="00AA06E4">
              <w:rPr>
                <w:noProof/>
                <w:webHidden/>
              </w:rPr>
              <w:fldChar w:fldCharType="end"/>
            </w:r>
          </w:hyperlink>
        </w:p>
        <w:p w14:paraId="4610A8D9" w14:textId="206E8537" w:rsidR="00AA06E4" w:rsidRDefault="00183D3A">
          <w:pPr>
            <w:pStyle w:val="TOC1"/>
            <w:tabs>
              <w:tab w:val="right" w:leader="dot" w:pos="9350"/>
            </w:tabs>
            <w:rPr>
              <w:rFonts w:eastAsiaTheme="minorEastAsia"/>
              <w:noProof/>
              <w:sz w:val="24"/>
              <w:szCs w:val="24"/>
            </w:rPr>
          </w:pPr>
          <w:hyperlink w:anchor="_Toc173507871" w:history="1">
            <w:r w:rsidR="00AA06E4" w:rsidRPr="00EB59F2">
              <w:rPr>
                <w:rStyle w:val="Hyperlink"/>
                <w:rFonts w:ascii="Times New Roman" w:eastAsia="Times New Roman" w:hAnsi="Times New Roman" w:cs="Times New Roman"/>
                <w:b/>
                <w:bCs/>
                <w:noProof/>
              </w:rPr>
              <w:t>Literature Review</w:t>
            </w:r>
            <w:r w:rsidR="00AA06E4">
              <w:rPr>
                <w:noProof/>
                <w:webHidden/>
              </w:rPr>
              <w:tab/>
            </w:r>
            <w:r w:rsidR="00AA06E4">
              <w:rPr>
                <w:noProof/>
                <w:webHidden/>
              </w:rPr>
              <w:fldChar w:fldCharType="begin"/>
            </w:r>
            <w:r w:rsidR="00AA06E4">
              <w:rPr>
                <w:noProof/>
                <w:webHidden/>
              </w:rPr>
              <w:instrText xml:space="preserve"> PAGEREF _Toc173507871 \h </w:instrText>
            </w:r>
            <w:r w:rsidR="00AA06E4">
              <w:rPr>
                <w:noProof/>
                <w:webHidden/>
              </w:rPr>
            </w:r>
            <w:r w:rsidR="00AA06E4">
              <w:rPr>
                <w:noProof/>
                <w:webHidden/>
              </w:rPr>
              <w:fldChar w:fldCharType="separate"/>
            </w:r>
            <w:r w:rsidR="00123712">
              <w:rPr>
                <w:noProof/>
                <w:webHidden/>
              </w:rPr>
              <w:t>8</w:t>
            </w:r>
            <w:r w:rsidR="00AA06E4">
              <w:rPr>
                <w:noProof/>
                <w:webHidden/>
              </w:rPr>
              <w:fldChar w:fldCharType="end"/>
            </w:r>
          </w:hyperlink>
        </w:p>
        <w:p w14:paraId="082A6F97" w14:textId="58E0F747" w:rsidR="00AA06E4" w:rsidRDefault="00183D3A">
          <w:pPr>
            <w:pStyle w:val="TOC2"/>
            <w:tabs>
              <w:tab w:val="right" w:leader="dot" w:pos="9350"/>
            </w:tabs>
            <w:rPr>
              <w:rFonts w:eastAsiaTheme="minorEastAsia"/>
              <w:noProof/>
              <w:sz w:val="24"/>
              <w:szCs w:val="24"/>
            </w:rPr>
          </w:pPr>
          <w:hyperlink w:anchor="_Toc173507872" w:history="1">
            <w:r w:rsidR="00AA06E4" w:rsidRPr="00EB59F2">
              <w:rPr>
                <w:rStyle w:val="Hyperlink"/>
                <w:rFonts w:ascii="Times New Roman" w:eastAsia="Times New Roman" w:hAnsi="Times New Roman" w:cs="Times New Roman"/>
                <w:b/>
                <w:bCs/>
                <w:noProof/>
              </w:rPr>
              <w:t>Search Methods, Terms, and Study Selection</w:t>
            </w:r>
            <w:r w:rsidR="00AA06E4">
              <w:rPr>
                <w:noProof/>
                <w:webHidden/>
              </w:rPr>
              <w:tab/>
            </w:r>
            <w:r w:rsidR="00AA06E4">
              <w:rPr>
                <w:noProof/>
                <w:webHidden/>
              </w:rPr>
              <w:fldChar w:fldCharType="begin"/>
            </w:r>
            <w:r w:rsidR="00AA06E4">
              <w:rPr>
                <w:noProof/>
                <w:webHidden/>
              </w:rPr>
              <w:instrText xml:space="preserve"> PAGEREF _Toc173507872 \h </w:instrText>
            </w:r>
            <w:r w:rsidR="00AA06E4">
              <w:rPr>
                <w:noProof/>
                <w:webHidden/>
              </w:rPr>
            </w:r>
            <w:r w:rsidR="00AA06E4">
              <w:rPr>
                <w:noProof/>
                <w:webHidden/>
              </w:rPr>
              <w:fldChar w:fldCharType="separate"/>
            </w:r>
            <w:r w:rsidR="00123712">
              <w:rPr>
                <w:noProof/>
                <w:webHidden/>
              </w:rPr>
              <w:t>8</w:t>
            </w:r>
            <w:r w:rsidR="00AA06E4">
              <w:rPr>
                <w:noProof/>
                <w:webHidden/>
              </w:rPr>
              <w:fldChar w:fldCharType="end"/>
            </w:r>
          </w:hyperlink>
        </w:p>
        <w:p w14:paraId="5F07B6C4" w14:textId="42C8DDDC" w:rsidR="00AA06E4" w:rsidRDefault="00183D3A">
          <w:pPr>
            <w:pStyle w:val="TOC2"/>
            <w:tabs>
              <w:tab w:val="right" w:leader="dot" w:pos="9350"/>
            </w:tabs>
            <w:rPr>
              <w:rFonts w:eastAsiaTheme="minorEastAsia"/>
              <w:noProof/>
              <w:sz w:val="24"/>
              <w:szCs w:val="24"/>
            </w:rPr>
          </w:pPr>
          <w:hyperlink w:anchor="_Toc173507873" w:history="1">
            <w:r w:rsidR="00AA06E4" w:rsidRPr="00EB59F2">
              <w:rPr>
                <w:rStyle w:val="Hyperlink"/>
                <w:rFonts w:ascii="Times New Roman" w:eastAsia="Times New Roman" w:hAnsi="Times New Roman" w:cs="Times New Roman"/>
                <w:b/>
                <w:bCs/>
                <w:noProof/>
              </w:rPr>
              <w:t>Body of Evidence</w:t>
            </w:r>
            <w:r w:rsidR="00AA06E4">
              <w:rPr>
                <w:noProof/>
                <w:webHidden/>
              </w:rPr>
              <w:tab/>
            </w:r>
            <w:r w:rsidR="00AA06E4">
              <w:rPr>
                <w:noProof/>
                <w:webHidden/>
              </w:rPr>
              <w:fldChar w:fldCharType="begin"/>
            </w:r>
            <w:r w:rsidR="00AA06E4">
              <w:rPr>
                <w:noProof/>
                <w:webHidden/>
              </w:rPr>
              <w:instrText xml:space="preserve"> PAGEREF _Toc173507873 \h </w:instrText>
            </w:r>
            <w:r w:rsidR="00AA06E4">
              <w:rPr>
                <w:noProof/>
                <w:webHidden/>
              </w:rPr>
            </w:r>
            <w:r w:rsidR="00AA06E4">
              <w:rPr>
                <w:noProof/>
                <w:webHidden/>
              </w:rPr>
              <w:fldChar w:fldCharType="separate"/>
            </w:r>
            <w:r w:rsidR="00123712">
              <w:rPr>
                <w:noProof/>
                <w:webHidden/>
              </w:rPr>
              <w:t>9</w:t>
            </w:r>
            <w:r w:rsidR="00AA06E4">
              <w:rPr>
                <w:noProof/>
                <w:webHidden/>
              </w:rPr>
              <w:fldChar w:fldCharType="end"/>
            </w:r>
          </w:hyperlink>
        </w:p>
        <w:p w14:paraId="45FB5EE9" w14:textId="70F6C534" w:rsidR="00AA06E4" w:rsidRDefault="00183D3A">
          <w:pPr>
            <w:pStyle w:val="TOC3"/>
            <w:tabs>
              <w:tab w:val="right" w:leader="dot" w:pos="9350"/>
            </w:tabs>
            <w:rPr>
              <w:rFonts w:eastAsiaTheme="minorEastAsia"/>
              <w:noProof/>
              <w:sz w:val="24"/>
              <w:szCs w:val="24"/>
            </w:rPr>
          </w:pPr>
          <w:hyperlink w:anchor="_Toc173507874" w:history="1">
            <w:r w:rsidR="00AA06E4" w:rsidRPr="00EB59F2">
              <w:rPr>
                <w:rStyle w:val="Hyperlink"/>
                <w:rFonts w:ascii="Times New Roman" w:eastAsia="Times New Roman" w:hAnsi="Times New Roman" w:cs="Times New Roman"/>
                <w:b/>
                <w:bCs/>
                <w:i/>
                <w:iCs/>
                <w:noProof/>
              </w:rPr>
              <w:t>Framework and Tools</w:t>
            </w:r>
            <w:r w:rsidR="00AA06E4">
              <w:rPr>
                <w:noProof/>
                <w:webHidden/>
              </w:rPr>
              <w:tab/>
            </w:r>
            <w:r w:rsidR="00AA06E4">
              <w:rPr>
                <w:noProof/>
                <w:webHidden/>
              </w:rPr>
              <w:fldChar w:fldCharType="begin"/>
            </w:r>
            <w:r w:rsidR="00AA06E4">
              <w:rPr>
                <w:noProof/>
                <w:webHidden/>
              </w:rPr>
              <w:instrText xml:space="preserve"> PAGEREF _Toc173507874 \h </w:instrText>
            </w:r>
            <w:r w:rsidR="00AA06E4">
              <w:rPr>
                <w:noProof/>
                <w:webHidden/>
              </w:rPr>
            </w:r>
            <w:r w:rsidR="00AA06E4">
              <w:rPr>
                <w:noProof/>
                <w:webHidden/>
              </w:rPr>
              <w:fldChar w:fldCharType="separate"/>
            </w:r>
            <w:r w:rsidR="00123712">
              <w:rPr>
                <w:noProof/>
                <w:webHidden/>
              </w:rPr>
              <w:t>10</w:t>
            </w:r>
            <w:r w:rsidR="00AA06E4">
              <w:rPr>
                <w:noProof/>
                <w:webHidden/>
              </w:rPr>
              <w:fldChar w:fldCharType="end"/>
            </w:r>
          </w:hyperlink>
        </w:p>
        <w:p w14:paraId="5774E516" w14:textId="6838DDAE" w:rsidR="00AA06E4" w:rsidRDefault="00183D3A">
          <w:pPr>
            <w:pStyle w:val="TOC3"/>
            <w:tabs>
              <w:tab w:val="right" w:leader="dot" w:pos="9350"/>
            </w:tabs>
            <w:rPr>
              <w:rFonts w:eastAsiaTheme="minorEastAsia"/>
              <w:noProof/>
              <w:sz w:val="24"/>
              <w:szCs w:val="24"/>
            </w:rPr>
          </w:pPr>
          <w:hyperlink w:anchor="_Toc173507875" w:history="1">
            <w:r w:rsidR="00AA06E4" w:rsidRPr="00EB59F2">
              <w:rPr>
                <w:rStyle w:val="Hyperlink"/>
                <w:rFonts w:ascii="Times New Roman" w:eastAsia="Times New Roman" w:hAnsi="Times New Roman" w:cs="Times New Roman"/>
                <w:b/>
                <w:bCs/>
                <w:i/>
                <w:iCs/>
                <w:noProof/>
              </w:rPr>
              <w:t>Criteria for Initiation</w:t>
            </w:r>
            <w:r w:rsidR="00AA06E4">
              <w:rPr>
                <w:noProof/>
                <w:webHidden/>
              </w:rPr>
              <w:tab/>
            </w:r>
            <w:r w:rsidR="00AA06E4">
              <w:rPr>
                <w:noProof/>
                <w:webHidden/>
              </w:rPr>
              <w:fldChar w:fldCharType="begin"/>
            </w:r>
            <w:r w:rsidR="00AA06E4">
              <w:rPr>
                <w:noProof/>
                <w:webHidden/>
              </w:rPr>
              <w:instrText xml:space="preserve"> PAGEREF _Toc173507875 \h </w:instrText>
            </w:r>
            <w:r w:rsidR="00AA06E4">
              <w:rPr>
                <w:noProof/>
                <w:webHidden/>
              </w:rPr>
            </w:r>
            <w:r w:rsidR="00AA06E4">
              <w:rPr>
                <w:noProof/>
                <w:webHidden/>
              </w:rPr>
              <w:fldChar w:fldCharType="separate"/>
            </w:r>
            <w:r w:rsidR="00123712">
              <w:rPr>
                <w:noProof/>
                <w:webHidden/>
              </w:rPr>
              <w:t>13</w:t>
            </w:r>
            <w:r w:rsidR="00AA06E4">
              <w:rPr>
                <w:noProof/>
                <w:webHidden/>
              </w:rPr>
              <w:fldChar w:fldCharType="end"/>
            </w:r>
          </w:hyperlink>
        </w:p>
        <w:p w14:paraId="3A857208" w14:textId="48B0575E" w:rsidR="00AA06E4" w:rsidRDefault="00183D3A">
          <w:pPr>
            <w:pStyle w:val="TOC3"/>
            <w:tabs>
              <w:tab w:val="right" w:leader="dot" w:pos="9350"/>
            </w:tabs>
            <w:rPr>
              <w:rFonts w:eastAsiaTheme="minorEastAsia"/>
              <w:noProof/>
              <w:sz w:val="24"/>
              <w:szCs w:val="24"/>
            </w:rPr>
          </w:pPr>
          <w:hyperlink w:anchor="_Toc173507876" w:history="1">
            <w:r w:rsidR="00AA06E4" w:rsidRPr="00EB59F2">
              <w:rPr>
                <w:rStyle w:val="Hyperlink"/>
                <w:rFonts w:ascii="Times New Roman" w:eastAsia="Times New Roman" w:hAnsi="Times New Roman" w:cs="Times New Roman"/>
                <w:b/>
                <w:bCs/>
                <w:i/>
                <w:iCs/>
                <w:noProof/>
              </w:rPr>
              <w:t>Barrier to Implementation</w:t>
            </w:r>
            <w:r w:rsidR="00AA06E4">
              <w:rPr>
                <w:noProof/>
                <w:webHidden/>
              </w:rPr>
              <w:tab/>
            </w:r>
            <w:r w:rsidR="00AA06E4">
              <w:rPr>
                <w:noProof/>
                <w:webHidden/>
              </w:rPr>
              <w:fldChar w:fldCharType="begin"/>
            </w:r>
            <w:r w:rsidR="00AA06E4">
              <w:rPr>
                <w:noProof/>
                <w:webHidden/>
              </w:rPr>
              <w:instrText xml:space="preserve"> PAGEREF _Toc173507876 \h </w:instrText>
            </w:r>
            <w:r w:rsidR="00AA06E4">
              <w:rPr>
                <w:noProof/>
                <w:webHidden/>
              </w:rPr>
            </w:r>
            <w:r w:rsidR="00AA06E4">
              <w:rPr>
                <w:noProof/>
                <w:webHidden/>
              </w:rPr>
              <w:fldChar w:fldCharType="separate"/>
            </w:r>
            <w:r w:rsidR="00123712">
              <w:rPr>
                <w:noProof/>
                <w:webHidden/>
              </w:rPr>
              <w:t>13</w:t>
            </w:r>
            <w:r w:rsidR="00AA06E4">
              <w:rPr>
                <w:noProof/>
                <w:webHidden/>
              </w:rPr>
              <w:fldChar w:fldCharType="end"/>
            </w:r>
          </w:hyperlink>
        </w:p>
        <w:p w14:paraId="2C746C1B" w14:textId="0F58FF0B" w:rsidR="00AA06E4" w:rsidRDefault="00183D3A">
          <w:pPr>
            <w:pStyle w:val="TOC3"/>
            <w:tabs>
              <w:tab w:val="right" w:leader="dot" w:pos="9350"/>
            </w:tabs>
            <w:rPr>
              <w:rFonts w:eastAsiaTheme="minorEastAsia"/>
              <w:noProof/>
              <w:sz w:val="24"/>
              <w:szCs w:val="24"/>
            </w:rPr>
          </w:pPr>
          <w:hyperlink w:anchor="_Toc173507877" w:history="1">
            <w:r w:rsidR="00AA06E4" w:rsidRPr="00EB59F2">
              <w:rPr>
                <w:rStyle w:val="Hyperlink"/>
                <w:rFonts w:ascii="Times New Roman" w:eastAsia="Times New Roman" w:hAnsi="Times New Roman" w:cs="Times New Roman"/>
                <w:b/>
                <w:bCs/>
                <w:i/>
                <w:iCs/>
                <w:noProof/>
              </w:rPr>
              <w:t>Emotions and Well-being</w:t>
            </w:r>
            <w:r w:rsidR="00AA06E4">
              <w:rPr>
                <w:noProof/>
                <w:webHidden/>
              </w:rPr>
              <w:tab/>
            </w:r>
            <w:r w:rsidR="00AA06E4">
              <w:rPr>
                <w:noProof/>
                <w:webHidden/>
              </w:rPr>
              <w:fldChar w:fldCharType="begin"/>
            </w:r>
            <w:r w:rsidR="00AA06E4">
              <w:rPr>
                <w:noProof/>
                <w:webHidden/>
              </w:rPr>
              <w:instrText xml:space="preserve"> PAGEREF _Toc173507877 \h </w:instrText>
            </w:r>
            <w:r w:rsidR="00AA06E4">
              <w:rPr>
                <w:noProof/>
                <w:webHidden/>
              </w:rPr>
            </w:r>
            <w:r w:rsidR="00AA06E4">
              <w:rPr>
                <w:noProof/>
                <w:webHidden/>
              </w:rPr>
              <w:fldChar w:fldCharType="separate"/>
            </w:r>
            <w:r w:rsidR="00123712">
              <w:rPr>
                <w:noProof/>
                <w:webHidden/>
              </w:rPr>
              <w:t>14</w:t>
            </w:r>
            <w:r w:rsidR="00AA06E4">
              <w:rPr>
                <w:noProof/>
                <w:webHidden/>
              </w:rPr>
              <w:fldChar w:fldCharType="end"/>
            </w:r>
          </w:hyperlink>
        </w:p>
        <w:p w14:paraId="0964216D" w14:textId="6D093D51" w:rsidR="00AA06E4" w:rsidRDefault="00183D3A">
          <w:pPr>
            <w:pStyle w:val="TOC2"/>
            <w:tabs>
              <w:tab w:val="right" w:leader="dot" w:pos="9350"/>
            </w:tabs>
            <w:rPr>
              <w:rFonts w:eastAsiaTheme="minorEastAsia"/>
              <w:noProof/>
              <w:sz w:val="24"/>
              <w:szCs w:val="24"/>
            </w:rPr>
          </w:pPr>
          <w:hyperlink w:anchor="_Toc173507878" w:history="1">
            <w:r w:rsidR="00AA06E4" w:rsidRPr="00EB59F2">
              <w:rPr>
                <w:rStyle w:val="Hyperlink"/>
                <w:rFonts w:ascii="Times New Roman" w:eastAsia="Times New Roman" w:hAnsi="Times New Roman" w:cs="Times New Roman"/>
                <w:b/>
                <w:bCs/>
                <w:noProof/>
              </w:rPr>
              <w:t>Discussion</w:t>
            </w:r>
            <w:r w:rsidR="00AA06E4">
              <w:rPr>
                <w:noProof/>
                <w:webHidden/>
              </w:rPr>
              <w:tab/>
            </w:r>
            <w:r w:rsidR="00AA06E4">
              <w:rPr>
                <w:noProof/>
                <w:webHidden/>
              </w:rPr>
              <w:fldChar w:fldCharType="begin"/>
            </w:r>
            <w:r w:rsidR="00AA06E4">
              <w:rPr>
                <w:noProof/>
                <w:webHidden/>
              </w:rPr>
              <w:instrText xml:space="preserve"> PAGEREF _Toc173507878 \h </w:instrText>
            </w:r>
            <w:r w:rsidR="00AA06E4">
              <w:rPr>
                <w:noProof/>
                <w:webHidden/>
              </w:rPr>
            </w:r>
            <w:r w:rsidR="00AA06E4">
              <w:rPr>
                <w:noProof/>
                <w:webHidden/>
              </w:rPr>
              <w:fldChar w:fldCharType="separate"/>
            </w:r>
            <w:r w:rsidR="00123712">
              <w:rPr>
                <w:noProof/>
                <w:webHidden/>
              </w:rPr>
              <w:t>15</w:t>
            </w:r>
            <w:r w:rsidR="00AA06E4">
              <w:rPr>
                <w:noProof/>
                <w:webHidden/>
              </w:rPr>
              <w:fldChar w:fldCharType="end"/>
            </w:r>
          </w:hyperlink>
        </w:p>
        <w:p w14:paraId="61630F5D" w14:textId="5C0E77EA" w:rsidR="00AA06E4" w:rsidRDefault="00183D3A">
          <w:pPr>
            <w:pStyle w:val="TOC1"/>
            <w:tabs>
              <w:tab w:val="right" w:leader="dot" w:pos="9350"/>
            </w:tabs>
            <w:rPr>
              <w:rFonts w:eastAsiaTheme="minorEastAsia"/>
              <w:noProof/>
              <w:sz w:val="24"/>
              <w:szCs w:val="24"/>
            </w:rPr>
          </w:pPr>
          <w:hyperlink w:anchor="_Toc173507879" w:history="1">
            <w:r w:rsidR="00AA06E4" w:rsidRPr="00EB59F2">
              <w:rPr>
                <w:rStyle w:val="Hyperlink"/>
                <w:rFonts w:ascii="Times New Roman" w:eastAsia="Times New Roman" w:hAnsi="Times New Roman" w:cs="Times New Roman"/>
                <w:b/>
                <w:bCs/>
                <w:noProof/>
              </w:rPr>
              <w:t>Organizational Assessment</w:t>
            </w:r>
            <w:r w:rsidR="00AA06E4">
              <w:rPr>
                <w:noProof/>
                <w:webHidden/>
              </w:rPr>
              <w:tab/>
            </w:r>
            <w:r w:rsidR="00AA06E4">
              <w:rPr>
                <w:noProof/>
                <w:webHidden/>
              </w:rPr>
              <w:fldChar w:fldCharType="begin"/>
            </w:r>
            <w:r w:rsidR="00AA06E4">
              <w:rPr>
                <w:noProof/>
                <w:webHidden/>
              </w:rPr>
              <w:instrText xml:space="preserve"> PAGEREF _Toc173507879 \h </w:instrText>
            </w:r>
            <w:r w:rsidR="00AA06E4">
              <w:rPr>
                <w:noProof/>
                <w:webHidden/>
              </w:rPr>
            </w:r>
            <w:r w:rsidR="00AA06E4">
              <w:rPr>
                <w:noProof/>
                <w:webHidden/>
              </w:rPr>
              <w:fldChar w:fldCharType="separate"/>
            </w:r>
            <w:r w:rsidR="00123712">
              <w:rPr>
                <w:noProof/>
                <w:webHidden/>
              </w:rPr>
              <w:t>17</w:t>
            </w:r>
            <w:r w:rsidR="00AA06E4">
              <w:rPr>
                <w:noProof/>
                <w:webHidden/>
              </w:rPr>
              <w:fldChar w:fldCharType="end"/>
            </w:r>
          </w:hyperlink>
        </w:p>
        <w:p w14:paraId="3051488A" w14:textId="40EF45C3" w:rsidR="00AA06E4" w:rsidRDefault="00183D3A">
          <w:pPr>
            <w:pStyle w:val="TOC2"/>
            <w:tabs>
              <w:tab w:val="right" w:leader="dot" w:pos="9350"/>
            </w:tabs>
            <w:rPr>
              <w:rFonts w:eastAsiaTheme="minorEastAsia"/>
              <w:noProof/>
              <w:sz w:val="24"/>
              <w:szCs w:val="24"/>
            </w:rPr>
          </w:pPr>
          <w:hyperlink w:anchor="_Toc173507880" w:history="1">
            <w:r w:rsidR="00AA06E4" w:rsidRPr="00EB59F2">
              <w:rPr>
                <w:rStyle w:val="Hyperlink"/>
                <w:rFonts w:ascii="Times New Roman" w:eastAsia="Times New Roman" w:hAnsi="Times New Roman" w:cs="Times New Roman"/>
                <w:b/>
                <w:bCs/>
                <w:noProof/>
              </w:rPr>
              <w:t>Strengths</w:t>
            </w:r>
            <w:r w:rsidR="00AA06E4">
              <w:rPr>
                <w:noProof/>
                <w:webHidden/>
              </w:rPr>
              <w:tab/>
            </w:r>
            <w:r w:rsidR="00AA06E4">
              <w:rPr>
                <w:noProof/>
                <w:webHidden/>
              </w:rPr>
              <w:fldChar w:fldCharType="begin"/>
            </w:r>
            <w:r w:rsidR="00AA06E4">
              <w:rPr>
                <w:noProof/>
                <w:webHidden/>
              </w:rPr>
              <w:instrText xml:space="preserve"> PAGEREF _Toc173507880 \h </w:instrText>
            </w:r>
            <w:r w:rsidR="00AA06E4">
              <w:rPr>
                <w:noProof/>
                <w:webHidden/>
              </w:rPr>
            </w:r>
            <w:r w:rsidR="00AA06E4">
              <w:rPr>
                <w:noProof/>
                <w:webHidden/>
              </w:rPr>
              <w:fldChar w:fldCharType="separate"/>
            </w:r>
            <w:r w:rsidR="00123712">
              <w:rPr>
                <w:noProof/>
                <w:webHidden/>
              </w:rPr>
              <w:t>17</w:t>
            </w:r>
            <w:r w:rsidR="00AA06E4">
              <w:rPr>
                <w:noProof/>
                <w:webHidden/>
              </w:rPr>
              <w:fldChar w:fldCharType="end"/>
            </w:r>
          </w:hyperlink>
        </w:p>
        <w:p w14:paraId="3958A33C" w14:textId="0B538C24" w:rsidR="00AA06E4" w:rsidRDefault="00183D3A">
          <w:pPr>
            <w:pStyle w:val="TOC2"/>
            <w:tabs>
              <w:tab w:val="right" w:leader="dot" w:pos="9350"/>
            </w:tabs>
            <w:rPr>
              <w:rFonts w:eastAsiaTheme="minorEastAsia"/>
              <w:noProof/>
              <w:sz w:val="24"/>
              <w:szCs w:val="24"/>
            </w:rPr>
          </w:pPr>
          <w:hyperlink w:anchor="_Toc173507881" w:history="1">
            <w:r w:rsidR="00AA06E4" w:rsidRPr="00EB59F2">
              <w:rPr>
                <w:rStyle w:val="Hyperlink"/>
                <w:rFonts w:ascii="Times New Roman" w:eastAsia="Times New Roman" w:hAnsi="Times New Roman" w:cs="Times New Roman"/>
                <w:b/>
                <w:bCs/>
                <w:noProof/>
              </w:rPr>
              <w:t>Weakness</w:t>
            </w:r>
            <w:r w:rsidR="00AA06E4">
              <w:rPr>
                <w:noProof/>
                <w:webHidden/>
              </w:rPr>
              <w:tab/>
            </w:r>
            <w:r w:rsidR="00AA06E4">
              <w:rPr>
                <w:noProof/>
                <w:webHidden/>
              </w:rPr>
              <w:fldChar w:fldCharType="begin"/>
            </w:r>
            <w:r w:rsidR="00AA06E4">
              <w:rPr>
                <w:noProof/>
                <w:webHidden/>
              </w:rPr>
              <w:instrText xml:space="preserve"> PAGEREF _Toc173507881 \h </w:instrText>
            </w:r>
            <w:r w:rsidR="00AA06E4">
              <w:rPr>
                <w:noProof/>
                <w:webHidden/>
              </w:rPr>
            </w:r>
            <w:r w:rsidR="00AA06E4">
              <w:rPr>
                <w:noProof/>
                <w:webHidden/>
              </w:rPr>
              <w:fldChar w:fldCharType="separate"/>
            </w:r>
            <w:r w:rsidR="00123712">
              <w:rPr>
                <w:noProof/>
                <w:webHidden/>
              </w:rPr>
              <w:t>18</w:t>
            </w:r>
            <w:r w:rsidR="00AA06E4">
              <w:rPr>
                <w:noProof/>
                <w:webHidden/>
              </w:rPr>
              <w:fldChar w:fldCharType="end"/>
            </w:r>
          </w:hyperlink>
        </w:p>
        <w:p w14:paraId="187B0B1E" w14:textId="039FFE86" w:rsidR="00AA06E4" w:rsidRDefault="00183D3A">
          <w:pPr>
            <w:pStyle w:val="TOC2"/>
            <w:tabs>
              <w:tab w:val="right" w:leader="dot" w:pos="9350"/>
            </w:tabs>
            <w:rPr>
              <w:rFonts w:eastAsiaTheme="minorEastAsia"/>
              <w:noProof/>
              <w:sz w:val="24"/>
              <w:szCs w:val="24"/>
            </w:rPr>
          </w:pPr>
          <w:hyperlink w:anchor="_Toc173507882" w:history="1">
            <w:r w:rsidR="00AA06E4" w:rsidRPr="00EB59F2">
              <w:rPr>
                <w:rStyle w:val="Hyperlink"/>
                <w:rFonts w:ascii="Times New Roman" w:eastAsia="Times New Roman" w:hAnsi="Times New Roman" w:cs="Times New Roman"/>
                <w:b/>
                <w:bCs/>
                <w:noProof/>
              </w:rPr>
              <w:t>Opportunity</w:t>
            </w:r>
            <w:r w:rsidR="00AA06E4">
              <w:rPr>
                <w:noProof/>
                <w:webHidden/>
              </w:rPr>
              <w:tab/>
            </w:r>
            <w:r w:rsidR="00AA06E4">
              <w:rPr>
                <w:noProof/>
                <w:webHidden/>
              </w:rPr>
              <w:fldChar w:fldCharType="begin"/>
            </w:r>
            <w:r w:rsidR="00AA06E4">
              <w:rPr>
                <w:noProof/>
                <w:webHidden/>
              </w:rPr>
              <w:instrText xml:space="preserve"> PAGEREF _Toc173507882 \h </w:instrText>
            </w:r>
            <w:r w:rsidR="00AA06E4">
              <w:rPr>
                <w:noProof/>
                <w:webHidden/>
              </w:rPr>
            </w:r>
            <w:r w:rsidR="00AA06E4">
              <w:rPr>
                <w:noProof/>
                <w:webHidden/>
              </w:rPr>
              <w:fldChar w:fldCharType="separate"/>
            </w:r>
            <w:r w:rsidR="00123712">
              <w:rPr>
                <w:noProof/>
                <w:webHidden/>
              </w:rPr>
              <w:t>19</w:t>
            </w:r>
            <w:r w:rsidR="00AA06E4">
              <w:rPr>
                <w:noProof/>
                <w:webHidden/>
              </w:rPr>
              <w:fldChar w:fldCharType="end"/>
            </w:r>
          </w:hyperlink>
        </w:p>
        <w:p w14:paraId="43663AF7" w14:textId="64813983" w:rsidR="00AA06E4" w:rsidRDefault="00183D3A">
          <w:pPr>
            <w:pStyle w:val="TOC2"/>
            <w:tabs>
              <w:tab w:val="right" w:leader="dot" w:pos="9350"/>
            </w:tabs>
            <w:rPr>
              <w:rFonts w:eastAsiaTheme="minorEastAsia"/>
              <w:noProof/>
              <w:sz w:val="24"/>
              <w:szCs w:val="24"/>
            </w:rPr>
          </w:pPr>
          <w:hyperlink w:anchor="_Toc173507883" w:history="1">
            <w:r w:rsidR="00AA06E4" w:rsidRPr="00EB59F2">
              <w:rPr>
                <w:rStyle w:val="Hyperlink"/>
                <w:rFonts w:ascii="Times New Roman" w:eastAsia="Times New Roman" w:hAnsi="Times New Roman" w:cs="Times New Roman"/>
                <w:b/>
                <w:bCs/>
                <w:noProof/>
              </w:rPr>
              <w:t>Threats</w:t>
            </w:r>
            <w:r w:rsidR="00AA06E4">
              <w:rPr>
                <w:noProof/>
                <w:webHidden/>
              </w:rPr>
              <w:tab/>
            </w:r>
            <w:r w:rsidR="00AA06E4">
              <w:rPr>
                <w:noProof/>
                <w:webHidden/>
              </w:rPr>
              <w:fldChar w:fldCharType="begin"/>
            </w:r>
            <w:r w:rsidR="00AA06E4">
              <w:rPr>
                <w:noProof/>
                <w:webHidden/>
              </w:rPr>
              <w:instrText xml:space="preserve"> PAGEREF _Toc173507883 \h </w:instrText>
            </w:r>
            <w:r w:rsidR="00AA06E4">
              <w:rPr>
                <w:noProof/>
                <w:webHidden/>
              </w:rPr>
            </w:r>
            <w:r w:rsidR="00AA06E4">
              <w:rPr>
                <w:noProof/>
                <w:webHidden/>
              </w:rPr>
              <w:fldChar w:fldCharType="separate"/>
            </w:r>
            <w:r w:rsidR="00123712">
              <w:rPr>
                <w:noProof/>
                <w:webHidden/>
              </w:rPr>
              <w:t>19</w:t>
            </w:r>
            <w:r w:rsidR="00AA06E4">
              <w:rPr>
                <w:noProof/>
                <w:webHidden/>
              </w:rPr>
              <w:fldChar w:fldCharType="end"/>
            </w:r>
          </w:hyperlink>
        </w:p>
        <w:p w14:paraId="43F0F0FE" w14:textId="16960948" w:rsidR="00AA06E4" w:rsidRDefault="00183D3A">
          <w:pPr>
            <w:pStyle w:val="TOC1"/>
            <w:tabs>
              <w:tab w:val="right" w:leader="dot" w:pos="9350"/>
            </w:tabs>
            <w:rPr>
              <w:rFonts w:eastAsiaTheme="minorEastAsia"/>
              <w:noProof/>
              <w:sz w:val="24"/>
              <w:szCs w:val="24"/>
            </w:rPr>
          </w:pPr>
          <w:hyperlink w:anchor="_Toc173507884" w:history="1">
            <w:r w:rsidR="00AA06E4" w:rsidRPr="00EB59F2">
              <w:rPr>
                <w:rStyle w:val="Hyperlink"/>
                <w:rFonts w:ascii="Times New Roman" w:eastAsia="Times New Roman" w:hAnsi="Times New Roman" w:cs="Times New Roman"/>
                <w:b/>
                <w:bCs/>
                <w:noProof/>
              </w:rPr>
              <w:t>Frameworks</w:t>
            </w:r>
            <w:r w:rsidR="00AA06E4">
              <w:rPr>
                <w:noProof/>
                <w:webHidden/>
              </w:rPr>
              <w:tab/>
            </w:r>
            <w:r w:rsidR="00AA06E4">
              <w:rPr>
                <w:noProof/>
                <w:webHidden/>
              </w:rPr>
              <w:fldChar w:fldCharType="begin"/>
            </w:r>
            <w:r w:rsidR="00AA06E4">
              <w:rPr>
                <w:noProof/>
                <w:webHidden/>
              </w:rPr>
              <w:instrText xml:space="preserve"> PAGEREF _Toc173507884 \h </w:instrText>
            </w:r>
            <w:r w:rsidR="00AA06E4">
              <w:rPr>
                <w:noProof/>
                <w:webHidden/>
              </w:rPr>
            </w:r>
            <w:r w:rsidR="00AA06E4">
              <w:rPr>
                <w:noProof/>
                <w:webHidden/>
              </w:rPr>
              <w:fldChar w:fldCharType="separate"/>
            </w:r>
            <w:r w:rsidR="00123712">
              <w:rPr>
                <w:noProof/>
                <w:webHidden/>
              </w:rPr>
              <w:t>20</w:t>
            </w:r>
            <w:r w:rsidR="00AA06E4">
              <w:rPr>
                <w:noProof/>
                <w:webHidden/>
              </w:rPr>
              <w:fldChar w:fldCharType="end"/>
            </w:r>
          </w:hyperlink>
        </w:p>
        <w:p w14:paraId="0D5A2342" w14:textId="1AA854C9" w:rsidR="00AA06E4" w:rsidRDefault="00183D3A">
          <w:pPr>
            <w:pStyle w:val="TOC2"/>
            <w:tabs>
              <w:tab w:val="right" w:leader="dot" w:pos="9350"/>
            </w:tabs>
            <w:rPr>
              <w:rFonts w:eastAsiaTheme="minorEastAsia"/>
              <w:noProof/>
              <w:sz w:val="24"/>
              <w:szCs w:val="24"/>
            </w:rPr>
          </w:pPr>
          <w:hyperlink w:anchor="_Toc173507885" w:history="1">
            <w:r w:rsidR="00AA06E4" w:rsidRPr="00EB59F2">
              <w:rPr>
                <w:rStyle w:val="Hyperlink"/>
                <w:rFonts w:ascii="Times New Roman" w:eastAsia="Times New Roman" w:hAnsi="Times New Roman" w:cs="Times New Roman"/>
                <w:b/>
                <w:bCs/>
                <w:noProof/>
              </w:rPr>
              <w:t>Theory of Reflective Practice in Nursing</w:t>
            </w:r>
            <w:r w:rsidR="00AA06E4">
              <w:rPr>
                <w:noProof/>
                <w:webHidden/>
              </w:rPr>
              <w:tab/>
            </w:r>
            <w:r w:rsidR="00AA06E4">
              <w:rPr>
                <w:noProof/>
                <w:webHidden/>
              </w:rPr>
              <w:fldChar w:fldCharType="begin"/>
            </w:r>
            <w:r w:rsidR="00AA06E4">
              <w:rPr>
                <w:noProof/>
                <w:webHidden/>
              </w:rPr>
              <w:instrText xml:space="preserve"> PAGEREF _Toc173507885 \h </w:instrText>
            </w:r>
            <w:r w:rsidR="00AA06E4">
              <w:rPr>
                <w:noProof/>
                <w:webHidden/>
              </w:rPr>
            </w:r>
            <w:r w:rsidR="00AA06E4">
              <w:rPr>
                <w:noProof/>
                <w:webHidden/>
              </w:rPr>
              <w:fldChar w:fldCharType="separate"/>
            </w:r>
            <w:r w:rsidR="00123712">
              <w:rPr>
                <w:noProof/>
                <w:webHidden/>
              </w:rPr>
              <w:t>21</w:t>
            </w:r>
            <w:r w:rsidR="00AA06E4">
              <w:rPr>
                <w:noProof/>
                <w:webHidden/>
              </w:rPr>
              <w:fldChar w:fldCharType="end"/>
            </w:r>
          </w:hyperlink>
        </w:p>
        <w:p w14:paraId="56074C6E" w14:textId="4CB613EF" w:rsidR="00AA06E4" w:rsidRDefault="00183D3A">
          <w:pPr>
            <w:pStyle w:val="TOC2"/>
            <w:tabs>
              <w:tab w:val="right" w:leader="dot" w:pos="9350"/>
            </w:tabs>
            <w:rPr>
              <w:rFonts w:eastAsiaTheme="minorEastAsia"/>
              <w:noProof/>
              <w:sz w:val="24"/>
              <w:szCs w:val="24"/>
            </w:rPr>
          </w:pPr>
          <w:hyperlink w:anchor="_Toc173507886" w:history="1">
            <w:r w:rsidR="00AA06E4" w:rsidRPr="00EB59F2">
              <w:rPr>
                <w:rStyle w:val="Hyperlink"/>
                <w:rFonts w:ascii="Times New Roman" w:eastAsia="Times New Roman" w:hAnsi="Times New Roman" w:cs="Times New Roman"/>
                <w:b/>
                <w:bCs/>
                <w:noProof/>
              </w:rPr>
              <w:t>5 E's of Debriefing</w:t>
            </w:r>
            <w:r w:rsidR="00AA06E4">
              <w:rPr>
                <w:noProof/>
                <w:webHidden/>
              </w:rPr>
              <w:tab/>
            </w:r>
            <w:r w:rsidR="00AA06E4">
              <w:rPr>
                <w:noProof/>
                <w:webHidden/>
              </w:rPr>
              <w:fldChar w:fldCharType="begin"/>
            </w:r>
            <w:r w:rsidR="00AA06E4">
              <w:rPr>
                <w:noProof/>
                <w:webHidden/>
              </w:rPr>
              <w:instrText xml:space="preserve"> PAGEREF _Toc173507886 \h </w:instrText>
            </w:r>
            <w:r w:rsidR="00AA06E4">
              <w:rPr>
                <w:noProof/>
                <w:webHidden/>
              </w:rPr>
            </w:r>
            <w:r w:rsidR="00AA06E4">
              <w:rPr>
                <w:noProof/>
                <w:webHidden/>
              </w:rPr>
              <w:fldChar w:fldCharType="separate"/>
            </w:r>
            <w:r w:rsidR="00123712">
              <w:rPr>
                <w:noProof/>
                <w:webHidden/>
              </w:rPr>
              <w:t>21</w:t>
            </w:r>
            <w:r w:rsidR="00AA06E4">
              <w:rPr>
                <w:noProof/>
                <w:webHidden/>
              </w:rPr>
              <w:fldChar w:fldCharType="end"/>
            </w:r>
          </w:hyperlink>
        </w:p>
        <w:p w14:paraId="710BED4D" w14:textId="1318EF0E" w:rsidR="00AA06E4" w:rsidRDefault="00183D3A">
          <w:pPr>
            <w:pStyle w:val="TOC1"/>
            <w:tabs>
              <w:tab w:val="right" w:leader="dot" w:pos="9350"/>
            </w:tabs>
            <w:rPr>
              <w:rFonts w:eastAsiaTheme="minorEastAsia"/>
              <w:noProof/>
              <w:sz w:val="24"/>
              <w:szCs w:val="24"/>
            </w:rPr>
          </w:pPr>
          <w:hyperlink w:anchor="_Toc173507887" w:history="1">
            <w:r w:rsidR="00AA06E4" w:rsidRPr="00EB59F2">
              <w:rPr>
                <w:rStyle w:val="Hyperlink"/>
                <w:rFonts w:ascii="Times New Roman" w:eastAsia="Times New Roman" w:hAnsi="Times New Roman" w:cs="Times New Roman"/>
                <w:b/>
                <w:bCs/>
                <w:noProof/>
              </w:rPr>
              <w:t>Purpose of the Project</w:t>
            </w:r>
            <w:r w:rsidR="00AA06E4">
              <w:rPr>
                <w:noProof/>
                <w:webHidden/>
              </w:rPr>
              <w:tab/>
            </w:r>
            <w:r w:rsidR="00AA06E4">
              <w:rPr>
                <w:noProof/>
                <w:webHidden/>
              </w:rPr>
              <w:fldChar w:fldCharType="begin"/>
            </w:r>
            <w:r w:rsidR="00AA06E4">
              <w:rPr>
                <w:noProof/>
                <w:webHidden/>
              </w:rPr>
              <w:instrText xml:space="preserve"> PAGEREF _Toc173507887 \h </w:instrText>
            </w:r>
            <w:r w:rsidR="00AA06E4">
              <w:rPr>
                <w:noProof/>
                <w:webHidden/>
              </w:rPr>
            </w:r>
            <w:r w:rsidR="00AA06E4">
              <w:rPr>
                <w:noProof/>
                <w:webHidden/>
              </w:rPr>
              <w:fldChar w:fldCharType="separate"/>
            </w:r>
            <w:r w:rsidR="00123712">
              <w:rPr>
                <w:noProof/>
                <w:webHidden/>
              </w:rPr>
              <w:t>22</w:t>
            </w:r>
            <w:r w:rsidR="00AA06E4">
              <w:rPr>
                <w:noProof/>
                <w:webHidden/>
              </w:rPr>
              <w:fldChar w:fldCharType="end"/>
            </w:r>
          </w:hyperlink>
        </w:p>
        <w:p w14:paraId="719B9EE7" w14:textId="17B8956F" w:rsidR="00AA06E4" w:rsidRDefault="00183D3A">
          <w:pPr>
            <w:pStyle w:val="TOC1"/>
            <w:tabs>
              <w:tab w:val="right" w:leader="dot" w:pos="9350"/>
            </w:tabs>
            <w:rPr>
              <w:rFonts w:eastAsiaTheme="minorEastAsia"/>
              <w:noProof/>
              <w:sz w:val="24"/>
              <w:szCs w:val="24"/>
            </w:rPr>
          </w:pPr>
          <w:hyperlink w:anchor="_Toc173507888" w:history="1">
            <w:r w:rsidR="00AA06E4" w:rsidRPr="00EB59F2">
              <w:rPr>
                <w:rStyle w:val="Hyperlink"/>
                <w:rFonts w:ascii="Times New Roman" w:eastAsia="Times New Roman" w:hAnsi="Times New Roman" w:cs="Times New Roman"/>
                <w:b/>
                <w:bCs/>
                <w:noProof/>
              </w:rPr>
              <w:t>Method</w:t>
            </w:r>
            <w:r w:rsidR="00AA06E4">
              <w:rPr>
                <w:noProof/>
                <w:webHidden/>
              </w:rPr>
              <w:tab/>
            </w:r>
            <w:r w:rsidR="00AA06E4">
              <w:rPr>
                <w:noProof/>
                <w:webHidden/>
              </w:rPr>
              <w:fldChar w:fldCharType="begin"/>
            </w:r>
            <w:r w:rsidR="00AA06E4">
              <w:rPr>
                <w:noProof/>
                <w:webHidden/>
              </w:rPr>
              <w:instrText xml:space="preserve"> PAGEREF _Toc173507888 \h </w:instrText>
            </w:r>
            <w:r w:rsidR="00AA06E4">
              <w:rPr>
                <w:noProof/>
                <w:webHidden/>
              </w:rPr>
            </w:r>
            <w:r w:rsidR="00AA06E4">
              <w:rPr>
                <w:noProof/>
                <w:webHidden/>
              </w:rPr>
              <w:fldChar w:fldCharType="separate"/>
            </w:r>
            <w:r w:rsidR="00123712">
              <w:rPr>
                <w:noProof/>
                <w:webHidden/>
              </w:rPr>
              <w:t>24</w:t>
            </w:r>
            <w:r w:rsidR="00AA06E4">
              <w:rPr>
                <w:noProof/>
                <w:webHidden/>
              </w:rPr>
              <w:fldChar w:fldCharType="end"/>
            </w:r>
          </w:hyperlink>
        </w:p>
        <w:p w14:paraId="7A2BEE8A" w14:textId="68BDA574" w:rsidR="00AA06E4" w:rsidRDefault="00183D3A">
          <w:pPr>
            <w:pStyle w:val="TOC2"/>
            <w:tabs>
              <w:tab w:val="right" w:leader="dot" w:pos="9350"/>
            </w:tabs>
            <w:rPr>
              <w:rFonts w:eastAsiaTheme="minorEastAsia"/>
              <w:noProof/>
              <w:sz w:val="24"/>
              <w:szCs w:val="24"/>
            </w:rPr>
          </w:pPr>
          <w:hyperlink w:anchor="_Toc173507889" w:history="1">
            <w:r w:rsidR="00AA06E4" w:rsidRPr="00EB59F2">
              <w:rPr>
                <w:rStyle w:val="Hyperlink"/>
                <w:rFonts w:ascii="Times New Roman" w:eastAsia="Times New Roman" w:hAnsi="Times New Roman" w:cs="Times New Roman"/>
                <w:b/>
                <w:bCs/>
                <w:noProof/>
              </w:rPr>
              <w:t>Project Design</w:t>
            </w:r>
            <w:r w:rsidR="00AA06E4">
              <w:rPr>
                <w:noProof/>
                <w:webHidden/>
              </w:rPr>
              <w:tab/>
            </w:r>
            <w:r w:rsidR="00AA06E4">
              <w:rPr>
                <w:noProof/>
                <w:webHidden/>
              </w:rPr>
              <w:fldChar w:fldCharType="begin"/>
            </w:r>
            <w:r w:rsidR="00AA06E4">
              <w:rPr>
                <w:noProof/>
                <w:webHidden/>
              </w:rPr>
              <w:instrText xml:space="preserve"> PAGEREF _Toc173507889 \h </w:instrText>
            </w:r>
            <w:r w:rsidR="00AA06E4">
              <w:rPr>
                <w:noProof/>
                <w:webHidden/>
              </w:rPr>
            </w:r>
            <w:r w:rsidR="00AA06E4">
              <w:rPr>
                <w:noProof/>
                <w:webHidden/>
              </w:rPr>
              <w:fldChar w:fldCharType="separate"/>
            </w:r>
            <w:r w:rsidR="00123712">
              <w:rPr>
                <w:noProof/>
                <w:webHidden/>
              </w:rPr>
              <w:t>24</w:t>
            </w:r>
            <w:r w:rsidR="00AA06E4">
              <w:rPr>
                <w:noProof/>
                <w:webHidden/>
              </w:rPr>
              <w:fldChar w:fldCharType="end"/>
            </w:r>
          </w:hyperlink>
        </w:p>
        <w:p w14:paraId="026B1042" w14:textId="04939914" w:rsidR="00AA06E4" w:rsidRDefault="00183D3A">
          <w:pPr>
            <w:pStyle w:val="TOC2"/>
            <w:tabs>
              <w:tab w:val="right" w:leader="dot" w:pos="9350"/>
            </w:tabs>
            <w:rPr>
              <w:rFonts w:eastAsiaTheme="minorEastAsia"/>
              <w:noProof/>
              <w:sz w:val="24"/>
              <w:szCs w:val="24"/>
            </w:rPr>
          </w:pPr>
          <w:hyperlink w:anchor="_Toc173507890" w:history="1">
            <w:r w:rsidR="00AA06E4" w:rsidRPr="00EB59F2">
              <w:rPr>
                <w:rStyle w:val="Hyperlink"/>
                <w:rFonts w:ascii="Times New Roman" w:eastAsia="Times New Roman" w:hAnsi="Times New Roman" w:cs="Times New Roman"/>
                <w:b/>
                <w:bCs/>
                <w:noProof/>
              </w:rPr>
              <w:t>Ethical Considerations</w:t>
            </w:r>
            <w:r w:rsidR="00AA06E4">
              <w:rPr>
                <w:noProof/>
                <w:webHidden/>
              </w:rPr>
              <w:tab/>
            </w:r>
            <w:r w:rsidR="00AA06E4">
              <w:rPr>
                <w:noProof/>
                <w:webHidden/>
              </w:rPr>
              <w:fldChar w:fldCharType="begin"/>
            </w:r>
            <w:r w:rsidR="00AA06E4">
              <w:rPr>
                <w:noProof/>
                <w:webHidden/>
              </w:rPr>
              <w:instrText xml:space="preserve"> PAGEREF _Toc173507890 \h </w:instrText>
            </w:r>
            <w:r w:rsidR="00AA06E4">
              <w:rPr>
                <w:noProof/>
                <w:webHidden/>
              </w:rPr>
            </w:r>
            <w:r w:rsidR="00AA06E4">
              <w:rPr>
                <w:noProof/>
                <w:webHidden/>
              </w:rPr>
              <w:fldChar w:fldCharType="separate"/>
            </w:r>
            <w:r w:rsidR="00123712">
              <w:rPr>
                <w:noProof/>
                <w:webHidden/>
              </w:rPr>
              <w:t>24</w:t>
            </w:r>
            <w:r w:rsidR="00AA06E4">
              <w:rPr>
                <w:noProof/>
                <w:webHidden/>
              </w:rPr>
              <w:fldChar w:fldCharType="end"/>
            </w:r>
          </w:hyperlink>
        </w:p>
        <w:p w14:paraId="605B6BA6" w14:textId="46495CEE" w:rsidR="00AA06E4" w:rsidRDefault="00183D3A">
          <w:pPr>
            <w:pStyle w:val="TOC2"/>
            <w:tabs>
              <w:tab w:val="right" w:leader="dot" w:pos="9350"/>
            </w:tabs>
            <w:rPr>
              <w:rFonts w:eastAsiaTheme="minorEastAsia"/>
              <w:noProof/>
              <w:sz w:val="24"/>
              <w:szCs w:val="24"/>
            </w:rPr>
          </w:pPr>
          <w:hyperlink w:anchor="_Toc173507891" w:history="1">
            <w:r w:rsidR="00AA06E4" w:rsidRPr="00EB59F2">
              <w:rPr>
                <w:rStyle w:val="Hyperlink"/>
                <w:rFonts w:ascii="Times New Roman" w:eastAsia="Times New Roman" w:hAnsi="Times New Roman" w:cs="Times New Roman"/>
                <w:b/>
                <w:bCs/>
                <w:noProof/>
              </w:rPr>
              <w:t>Setting and Sample</w:t>
            </w:r>
            <w:r w:rsidR="00AA06E4">
              <w:rPr>
                <w:noProof/>
                <w:webHidden/>
              </w:rPr>
              <w:tab/>
            </w:r>
            <w:r w:rsidR="00AA06E4">
              <w:rPr>
                <w:noProof/>
                <w:webHidden/>
              </w:rPr>
              <w:fldChar w:fldCharType="begin"/>
            </w:r>
            <w:r w:rsidR="00AA06E4">
              <w:rPr>
                <w:noProof/>
                <w:webHidden/>
              </w:rPr>
              <w:instrText xml:space="preserve"> PAGEREF _Toc173507891 \h </w:instrText>
            </w:r>
            <w:r w:rsidR="00AA06E4">
              <w:rPr>
                <w:noProof/>
                <w:webHidden/>
              </w:rPr>
            </w:r>
            <w:r w:rsidR="00AA06E4">
              <w:rPr>
                <w:noProof/>
                <w:webHidden/>
              </w:rPr>
              <w:fldChar w:fldCharType="separate"/>
            </w:r>
            <w:r w:rsidR="00123712">
              <w:rPr>
                <w:noProof/>
                <w:webHidden/>
              </w:rPr>
              <w:t>25</w:t>
            </w:r>
            <w:r w:rsidR="00AA06E4">
              <w:rPr>
                <w:noProof/>
                <w:webHidden/>
              </w:rPr>
              <w:fldChar w:fldCharType="end"/>
            </w:r>
          </w:hyperlink>
        </w:p>
        <w:p w14:paraId="2E3D9793" w14:textId="181DA95D" w:rsidR="00AA06E4" w:rsidRDefault="00183D3A">
          <w:pPr>
            <w:pStyle w:val="TOC2"/>
            <w:tabs>
              <w:tab w:val="right" w:leader="dot" w:pos="9350"/>
            </w:tabs>
            <w:rPr>
              <w:rFonts w:eastAsiaTheme="minorEastAsia"/>
              <w:noProof/>
              <w:sz w:val="24"/>
              <w:szCs w:val="24"/>
            </w:rPr>
          </w:pPr>
          <w:hyperlink w:anchor="_Toc173507892" w:history="1">
            <w:r w:rsidR="00AA06E4" w:rsidRPr="00EB59F2">
              <w:rPr>
                <w:rStyle w:val="Hyperlink"/>
                <w:rFonts w:ascii="Times New Roman" w:eastAsia="Times New Roman" w:hAnsi="Times New Roman" w:cs="Times New Roman"/>
                <w:b/>
                <w:bCs/>
                <w:noProof/>
              </w:rPr>
              <w:t>Data Collection</w:t>
            </w:r>
            <w:r w:rsidR="00AA06E4">
              <w:rPr>
                <w:noProof/>
                <w:webHidden/>
              </w:rPr>
              <w:tab/>
            </w:r>
            <w:r w:rsidR="00AA06E4">
              <w:rPr>
                <w:noProof/>
                <w:webHidden/>
              </w:rPr>
              <w:fldChar w:fldCharType="begin"/>
            </w:r>
            <w:r w:rsidR="00AA06E4">
              <w:rPr>
                <w:noProof/>
                <w:webHidden/>
              </w:rPr>
              <w:instrText xml:space="preserve"> PAGEREF _Toc173507892 \h </w:instrText>
            </w:r>
            <w:r w:rsidR="00AA06E4">
              <w:rPr>
                <w:noProof/>
                <w:webHidden/>
              </w:rPr>
            </w:r>
            <w:r w:rsidR="00AA06E4">
              <w:rPr>
                <w:noProof/>
                <w:webHidden/>
              </w:rPr>
              <w:fldChar w:fldCharType="separate"/>
            </w:r>
            <w:r w:rsidR="00123712">
              <w:rPr>
                <w:noProof/>
                <w:webHidden/>
              </w:rPr>
              <w:t>25</w:t>
            </w:r>
            <w:r w:rsidR="00AA06E4">
              <w:rPr>
                <w:noProof/>
                <w:webHidden/>
              </w:rPr>
              <w:fldChar w:fldCharType="end"/>
            </w:r>
          </w:hyperlink>
        </w:p>
        <w:p w14:paraId="0BECABD6" w14:textId="474AD61B" w:rsidR="00AA06E4" w:rsidRDefault="00183D3A">
          <w:pPr>
            <w:pStyle w:val="TOC2"/>
            <w:tabs>
              <w:tab w:val="right" w:leader="dot" w:pos="9350"/>
            </w:tabs>
            <w:rPr>
              <w:rFonts w:eastAsiaTheme="minorEastAsia"/>
              <w:noProof/>
              <w:sz w:val="24"/>
              <w:szCs w:val="24"/>
            </w:rPr>
          </w:pPr>
          <w:hyperlink w:anchor="_Toc173507893" w:history="1">
            <w:r w:rsidR="00AA06E4" w:rsidRPr="00EB59F2">
              <w:rPr>
                <w:rStyle w:val="Hyperlink"/>
                <w:rFonts w:ascii="Times New Roman" w:eastAsia="Times New Roman" w:hAnsi="Times New Roman" w:cs="Times New Roman"/>
                <w:b/>
                <w:bCs/>
                <w:noProof/>
              </w:rPr>
              <w:t>Data Analysis Plan</w:t>
            </w:r>
            <w:r w:rsidR="00AA06E4">
              <w:rPr>
                <w:noProof/>
                <w:webHidden/>
              </w:rPr>
              <w:tab/>
            </w:r>
            <w:r w:rsidR="00AA06E4">
              <w:rPr>
                <w:noProof/>
                <w:webHidden/>
              </w:rPr>
              <w:fldChar w:fldCharType="begin"/>
            </w:r>
            <w:r w:rsidR="00AA06E4">
              <w:rPr>
                <w:noProof/>
                <w:webHidden/>
              </w:rPr>
              <w:instrText xml:space="preserve"> PAGEREF _Toc173507893 \h </w:instrText>
            </w:r>
            <w:r w:rsidR="00AA06E4">
              <w:rPr>
                <w:noProof/>
                <w:webHidden/>
              </w:rPr>
            </w:r>
            <w:r w:rsidR="00AA06E4">
              <w:rPr>
                <w:noProof/>
                <w:webHidden/>
              </w:rPr>
              <w:fldChar w:fldCharType="separate"/>
            </w:r>
            <w:r w:rsidR="00123712">
              <w:rPr>
                <w:noProof/>
                <w:webHidden/>
              </w:rPr>
              <w:t>26</w:t>
            </w:r>
            <w:r w:rsidR="00AA06E4">
              <w:rPr>
                <w:noProof/>
                <w:webHidden/>
              </w:rPr>
              <w:fldChar w:fldCharType="end"/>
            </w:r>
          </w:hyperlink>
        </w:p>
        <w:p w14:paraId="1188E485" w14:textId="735B6124" w:rsidR="00AA06E4" w:rsidRDefault="00183D3A">
          <w:pPr>
            <w:pStyle w:val="TOC1"/>
            <w:tabs>
              <w:tab w:val="right" w:leader="dot" w:pos="9350"/>
            </w:tabs>
            <w:rPr>
              <w:rFonts w:eastAsiaTheme="minorEastAsia"/>
              <w:noProof/>
              <w:sz w:val="24"/>
              <w:szCs w:val="24"/>
            </w:rPr>
          </w:pPr>
          <w:hyperlink w:anchor="_Toc173507894" w:history="1">
            <w:r w:rsidR="00AA06E4" w:rsidRPr="00EB59F2">
              <w:rPr>
                <w:rStyle w:val="Hyperlink"/>
                <w:rFonts w:ascii="Times New Roman" w:eastAsia="Times New Roman" w:hAnsi="Times New Roman" w:cs="Times New Roman"/>
                <w:b/>
                <w:bCs/>
                <w:noProof/>
              </w:rPr>
              <w:t>Results</w:t>
            </w:r>
            <w:r w:rsidR="00AA06E4">
              <w:rPr>
                <w:noProof/>
                <w:webHidden/>
              </w:rPr>
              <w:tab/>
            </w:r>
            <w:r w:rsidR="00AA06E4">
              <w:rPr>
                <w:noProof/>
                <w:webHidden/>
              </w:rPr>
              <w:fldChar w:fldCharType="begin"/>
            </w:r>
            <w:r w:rsidR="00AA06E4">
              <w:rPr>
                <w:noProof/>
                <w:webHidden/>
              </w:rPr>
              <w:instrText xml:space="preserve"> PAGEREF _Toc173507894 \h </w:instrText>
            </w:r>
            <w:r w:rsidR="00AA06E4">
              <w:rPr>
                <w:noProof/>
                <w:webHidden/>
              </w:rPr>
            </w:r>
            <w:r w:rsidR="00AA06E4">
              <w:rPr>
                <w:noProof/>
                <w:webHidden/>
              </w:rPr>
              <w:fldChar w:fldCharType="separate"/>
            </w:r>
            <w:r w:rsidR="00123712">
              <w:rPr>
                <w:noProof/>
                <w:webHidden/>
              </w:rPr>
              <w:t>28</w:t>
            </w:r>
            <w:r w:rsidR="00AA06E4">
              <w:rPr>
                <w:noProof/>
                <w:webHidden/>
              </w:rPr>
              <w:fldChar w:fldCharType="end"/>
            </w:r>
          </w:hyperlink>
        </w:p>
        <w:p w14:paraId="4BB3897F" w14:textId="414FB992" w:rsidR="00AA06E4" w:rsidRDefault="00183D3A">
          <w:pPr>
            <w:pStyle w:val="TOC2"/>
            <w:tabs>
              <w:tab w:val="right" w:leader="dot" w:pos="9350"/>
            </w:tabs>
            <w:rPr>
              <w:rFonts w:eastAsiaTheme="minorEastAsia"/>
              <w:noProof/>
              <w:sz w:val="24"/>
              <w:szCs w:val="24"/>
            </w:rPr>
          </w:pPr>
          <w:hyperlink w:anchor="_Toc173507895" w:history="1">
            <w:r w:rsidR="00AA06E4" w:rsidRPr="00EB59F2">
              <w:rPr>
                <w:rStyle w:val="Hyperlink"/>
                <w:rFonts w:ascii="Times New Roman" w:eastAsia="Times New Roman" w:hAnsi="Times New Roman" w:cs="Times New Roman"/>
                <w:b/>
                <w:bCs/>
                <w:noProof/>
              </w:rPr>
              <w:t>Clinical Debrief Sessions</w:t>
            </w:r>
            <w:r w:rsidR="00AA06E4">
              <w:rPr>
                <w:noProof/>
                <w:webHidden/>
              </w:rPr>
              <w:tab/>
            </w:r>
            <w:r w:rsidR="00AA06E4">
              <w:rPr>
                <w:noProof/>
                <w:webHidden/>
              </w:rPr>
              <w:fldChar w:fldCharType="begin"/>
            </w:r>
            <w:r w:rsidR="00AA06E4">
              <w:rPr>
                <w:noProof/>
                <w:webHidden/>
              </w:rPr>
              <w:instrText xml:space="preserve"> PAGEREF _Toc173507895 \h </w:instrText>
            </w:r>
            <w:r w:rsidR="00AA06E4">
              <w:rPr>
                <w:noProof/>
                <w:webHidden/>
              </w:rPr>
            </w:r>
            <w:r w:rsidR="00AA06E4">
              <w:rPr>
                <w:noProof/>
                <w:webHidden/>
              </w:rPr>
              <w:fldChar w:fldCharType="separate"/>
            </w:r>
            <w:r w:rsidR="00123712">
              <w:rPr>
                <w:noProof/>
                <w:webHidden/>
              </w:rPr>
              <w:t>28</w:t>
            </w:r>
            <w:r w:rsidR="00AA06E4">
              <w:rPr>
                <w:noProof/>
                <w:webHidden/>
              </w:rPr>
              <w:fldChar w:fldCharType="end"/>
            </w:r>
          </w:hyperlink>
        </w:p>
        <w:p w14:paraId="41AEBC68" w14:textId="7376099C" w:rsidR="00AA06E4" w:rsidRDefault="00183D3A">
          <w:pPr>
            <w:pStyle w:val="TOC2"/>
            <w:tabs>
              <w:tab w:val="right" w:leader="dot" w:pos="9350"/>
            </w:tabs>
            <w:rPr>
              <w:rFonts w:eastAsiaTheme="minorEastAsia"/>
              <w:noProof/>
              <w:sz w:val="24"/>
              <w:szCs w:val="24"/>
            </w:rPr>
          </w:pPr>
          <w:hyperlink w:anchor="_Toc173507896" w:history="1">
            <w:r w:rsidR="00AA06E4" w:rsidRPr="00EB59F2">
              <w:rPr>
                <w:rStyle w:val="Hyperlink"/>
                <w:rFonts w:ascii="Times New Roman" w:eastAsia="Times New Roman" w:hAnsi="Times New Roman" w:cs="Times New Roman"/>
                <w:b/>
                <w:bCs/>
                <w:noProof/>
              </w:rPr>
              <w:t>Nursing and Nursing Support Evaluations</w:t>
            </w:r>
            <w:r w:rsidR="00AA06E4">
              <w:rPr>
                <w:noProof/>
                <w:webHidden/>
              </w:rPr>
              <w:tab/>
            </w:r>
            <w:r w:rsidR="00AA06E4">
              <w:rPr>
                <w:noProof/>
                <w:webHidden/>
              </w:rPr>
              <w:fldChar w:fldCharType="begin"/>
            </w:r>
            <w:r w:rsidR="00AA06E4">
              <w:rPr>
                <w:noProof/>
                <w:webHidden/>
              </w:rPr>
              <w:instrText xml:space="preserve"> PAGEREF _Toc173507896 \h </w:instrText>
            </w:r>
            <w:r w:rsidR="00AA06E4">
              <w:rPr>
                <w:noProof/>
                <w:webHidden/>
              </w:rPr>
            </w:r>
            <w:r w:rsidR="00AA06E4">
              <w:rPr>
                <w:noProof/>
                <w:webHidden/>
              </w:rPr>
              <w:fldChar w:fldCharType="separate"/>
            </w:r>
            <w:r w:rsidR="00123712">
              <w:rPr>
                <w:noProof/>
                <w:webHidden/>
              </w:rPr>
              <w:t>29</w:t>
            </w:r>
            <w:r w:rsidR="00AA06E4">
              <w:rPr>
                <w:noProof/>
                <w:webHidden/>
              </w:rPr>
              <w:fldChar w:fldCharType="end"/>
            </w:r>
          </w:hyperlink>
        </w:p>
        <w:p w14:paraId="677EB181" w14:textId="72DC209F" w:rsidR="00AA06E4" w:rsidRDefault="00183D3A">
          <w:pPr>
            <w:pStyle w:val="TOC2"/>
            <w:tabs>
              <w:tab w:val="right" w:leader="dot" w:pos="9350"/>
            </w:tabs>
            <w:rPr>
              <w:rFonts w:eastAsiaTheme="minorEastAsia"/>
              <w:noProof/>
              <w:sz w:val="24"/>
              <w:szCs w:val="24"/>
            </w:rPr>
          </w:pPr>
          <w:hyperlink w:anchor="_Toc173507897" w:history="1">
            <w:r w:rsidR="00AA06E4" w:rsidRPr="00EB59F2">
              <w:rPr>
                <w:rStyle w:val="Hyperlink"/>
                <w:rFonts w:ascii="Times New Roman" w:eastAsia="Times New Roman" w:hAnsi="Times New Roman" w:cs="Times New Roman"/>
                <w:b/>
                <w:bCs/>
                <w:noProof/>
              </w:rPr>
              <w:t>Satisfaction</w:t>
            </w:r>
            <w:r w:rsidR="00AA06E4">
              <w:rPr>
                <w:noProof/>
                <w:webHidden/>
              </w:rPr>
              <w:tab/>
            </w:r>
            <w:r w:rsidR="00AA06E4">
              <w:rPr>
                <w:noProof/>
                <w:webHidden/>
              </w:rPr>
              <w:fldChar w:fldCharType="begin"/>
            </w:r>
            <w:r w:rsidR="00AA06E4">
              <w:rPr>
                <w:noProof/>
                <w:webHidden/>
              </w:rPr>
              <w:instrText xml:space="preserve"> PAGEREF _Toc173507897 \h </w:instrText>
            </w:r>
            <w:r w:rsidR="00AA06E4">
              <w:rPr>
                <w:noProof/>
                <w:webHidden/>
              </w:rPr>
            </w:r>
            <w:r w:rsidR="00AA06E4">
              <w:rPr>
                <w:noProof/>
                <w:webHidden/>
              </w:rPr>
              <w:fldChar w:fldCharType="separate"/>
            </w:r>
            <w:r w:rsidR="00123712">
              <w:rPr>
                <w:noProof/>
                <w:webHidden/>
              </w:rPr>
              <w:t>32</w:t>
            </w:r>
            <w:r w:rsidR="00AA06E4">
              <w:rPr>
                <w:noProof/>
                <w:webHidden/>
              </w:rPr>
              <w:fldChar w:fldCharType="end"/>
            </w:r>
          </w:hyperlink>
        </w:p>
        <w:p w14:paraId="026C85E6" w14:textId="1A759415" w:rsidR="00AA06E4" w:rsidRDefault="00183D3A">
          <w:pPr>
            <w:pStyle w:val="TOC3"/>
            <w:tabs>
              <w:tab w:val="right" w:leader="dot" w:pos="9350"/>
            </w:tabs>
            <w:rPr>
              <w:rFonts w:eastAsiaTheme="minorEastAsia"/>
              <w:noProof/>
              <w:sz w:val="24"/>
              <w:szCs w:val="24"/>
            </w:rPr>
          </w:pPr>
          <w:hyperlink w:anchor="_Toc173507898" w:history="1">
            <w:r w:rsidR="00AA06E4" w:rsidRPr="00EB59F2">
              <w:rPr>
                <w:rStyle w:val="Hyperlink"/>
                <w:rFonts w:ascii="Times New Roman" w:eastAsia="Times New Roman" w:hAnsi="Times New Roman" w:cs="Times New Roman"/>
                <w:b/>
                <w:bCs/>
                <w:i/>
                <w:iCs/>
                <w:noProof/>
              </w:rPr>
              <w:t>Satisfaction and Unit Population</w:t>
            </w:r>
            <w:r w:rsidR="00AA06E4">
              <w:rPr>
                <w:noProof/>
                <w:webHidden/>
              </w:rPr>
              <w:tab/>
            </w:r>
            <w:r w:rsidR="00AA06E4">
              <w:rPr>
                <w:noProof/>
                <w:webHidden/>
              </w:rPr>
              <w:fldChar w:fldCharType="begin"/>
            </w:r>
            <w:r w:rsidR="00AA06E4">
              <w:rPr>
                <w:noProof/>
                <w:webHidden/>
              </w:rPr>
              <w:instrText xml:space="preserve"> PAGEREF _Toc173507898 \h </w:instrText>
            </w:r>
            <w:r w:rsidR="00AA06E4">
              <w:rPr>
                <w:noProof/>
                <w:webHidden/>
              </w:rPr>
            </w:r>
            <w:r w:rsidR="00AA06E4">
              <w:rPr>
                <w:noProof/>
                <w:webHidden/>
              </w:rPr>
              <w:fldChar w:fldCharType="separate"/>
            </w:r>
            <w:r w:rsidR="00123712">
              <w:rPr>
                <w:noProof/>
                <w:webHidden/>
              </w:rPr>
              <w:t>33</w:t>
            </w:r>
            <w:r w:rsidR="00AA06E4">
              <w:rPr>
                <w:noProof/>
                <w:webHidden/>
              </w:rPr>
              <w:fldChar w:fldCharType="end"/>
            </w:r>
          </w:hyperlink>
        </w:p>
        <w:p w14:paraId="1859687A" w14:textId="33B9C18E" w:rsidR="00AA06E4" w:rsidRDefault="00183D3A">
          <w:pPr>
            <w:pStyle w:val="TOC3"/>
            <w:tabs>
              <w:tab w:val="right" w:leader="dot" w:pos="9350"/>
            </w:tabs>
            <w:rPr>
              <w:rFonts w:eastAsiaTheme="minorEastAsia"/>
              <w:noProof/>
              <w:sz w:val="24"/>
              <w:szCs w:val="24"/>
            </w:rPr>
          </w:pPr>
          <w:hyperlink w:anchor="_Toc173507899" w:history="1">
            <w:r w:rsidR="00AA06E4" w:rsidRPr="00EB59F2">
              <w:rPr>
                <w:rStyle w:val="Hyperlink"/>
                <w:rFonts w:ascii="Times New Roman" w:eastAsia="Times New Roman" w:hAnsi="Times New Roman" w:cs="Times New Roman"/>
                <w:b/>
                <w:bCs/>
                <w:i/>
                <w:iCs/>
                <w:noProof/>
              </w:rPr>
              <w:t>Satisfaction and Years of Experience</w:t>
            </w:r>
            <w:r w:rsidR="00AA06E4">
              <w:rPr>
                <w:noProof/>
                <w:webHidden/>
              </w:rPr>
              <w:tab/>
            </w:r>
            <w:r w:rsidR="00AA06E4">
              <w:rPr>
                <w:noProof/>
                <w:webHidden/>
              </w:rPr>
              <w:fldChar w:fldCharType="begin"/>
            </w:r>
            <w:r w:rsidR="00AA06E4">
              <w:rPr>
                <w:noProof/>
                <w:webHidden/>
              </w:rPr>
              <w:instrText xml:space="preserve"> PAGEREF _Toc173507899 \h </w:instrText>
            </w:r>
            <w:r w:rsidR="00AA06E4">
              <w:rPr>
                <w:noProof/>
                <w:webHidden/>
              </w:rPr>
            </w:r>
            <w:r w:rsidR="00AA06E4">
              <w:rPr>
                <w:noProof/>
                <w:webHidden/>
              </w:rPr>
              <w:fldChar w:fldCharType="separate"/>
            </w:r>
            <w:r w:rsidR="00123712">
              <w:rPr>
                <w:noProof/>
                <w:webHidden/>
              </w:rPr>
              <w:t>33</w:t>
            </w:r>
            <w:r w:rsidR="00AA06E4">
              <w:rPr>
                <w:noProof/>
                <w:webHidden/>
              </w:rPr>
              <w:fldChar w:fldCharType="end"/>
            </w:r>
          </w:hyperlink>
        </w:p>
        <w:p w14:paraId="3909D256" w14:textId="03CDB0B6" w:rsidR="00AA06E4" w:rsidRDefault="00183D3A">
          <w:pPr>
            <w:pStyle w:val="TOC2"/>
            <w:tabs>
              <w:tab w:val="right" w:leader="dot" w:pos="9350"/>
            </w:tabs>
            <w:rPr>
              <w:rFonts w:eastAsiaTheme="minorEastAsia"/>
              <w:noProof/>
              <w:sz w:val="24"/>
              <w:szCs w:val="24"/>
            </w:rPr>
          </w:pPr>
          <w:hyperlink w:anchor="_Toc173507900" w:history="1">
            <w:r w:rsidR="00AA06E4" w:rsidRPr="00EB59F2">
              <w:rPr>
                <w:rStyle w:val="Hyperlink"/>
                <w:rFonts w:ascii="Times New Roman" w:eastAsia="Times New Roman" w:hAnsi="Times New Roman" w:cs="Times New Roman"/>
                <w:b/>
                <w:bCs/>
                <w:noProof/>
              </w:rPr>
              <w:t>Nursing Leadership Evaluations</w:t>
            </w:r>
            <w:r w:rsidR="00AA06E4">
              <w:rPr>
                <w:noProof/>
                <w:webHidden/>
              </w:rPr>
              <w:tab/>
            </w:r>
            <w:r w:rsidR="00AA06E4">
              <w:rPr>
                <w:noProof/>
                <w:webHidden/>
              </w:rPr>
              <w:fldChar w:fldCharType="begin"/>
            </w:r>
            <w:r w:rsidR="00AA06E4">
              <w:rPr>
                <w:noProof/>
                <w:webHidden/>
              </w:rPr>
              <w:instrText xml:space="preserve"> PAGEREF _Toc173507900 \h </w:instrText>
            </w:r>
            <w:r w:rsidR="00AA06E4">
              <w:rPr>
                <w:noProof/>
                <w:webHidden/>
              </w:rPr>
            </w:r>
            <w:r w:rsidR="00AA06E4">
              <w:rPr>
                <w:noProof/>
                <w:webHidden/>
              </w:rPr>
              <w:fldChar w:fldCharType="separate"/>
            </w:r>
            <w:r w:rsidR="00123712">
              <w:rPr>
                <w:noProof/>
                <w:webHidden/>
              </w:rPr>
              <w:t>34</w:t>
            </w:r>
            <w:r w:rsidR="00AA06E4">
              <w:rPr>
                <w:noProof/>
                <w:webHidden/>
              </w:rPr>
              <w:fldChar w:fldCharType="end"/>
            </w:r>
          </w:hyperlink>
        </w:p>
        <w:p w14:paraId="48D6F8B2" w14:textId="269001CD" w:rsidR="00AA06E4" w:rsidRDefault="00183D3A">
          <w:pPr>
            <w:pStyle w:val="TOC1"/>
            <w:tabs>
              <w:tab w:val="right" w:leader="dot" w:pos="9350"/>
            </w:tabs>
            <w:rPr>
              <w:rFonts w:eastAsiaTheme="minorEastAsia"/>
              <w:noProof/>
              <w:sz w:val="24"/>
              <w:szCs w:val="24"/>
            </w:rPr>
          </w:pPr>
          <w:hyperlink w:anchor="_Toc173507901" w:history="1">
            <w:r w:rsidR="00AA06E4" w:rsidRPr="00EB59F2">
              <w:rPr>
                <w:rStyle w:val="Hyperlink"/>
                <w:rFonts w:ascii="Times New Roman" w:eastAsia="Times New Roman" w:hAnsi="Times New Roman" w:cs="Times New Roman"/>
                <w:b/>
                <w:bCs/>
                <w:noProof/>
              </w:rPr>
              <w:t>Discussion</w:t>
            </w:r>
            <w:r w:rsidR="00AA06E4">
              <w:rPr>
                <w:noProof/>
                <w:webHidden/>
              </w:rPr>
              <w:tab/>
            </w:r>
            <w:r w:rsidR="00AA06E4">
              <w:rPr>
                <w:noProof/>
                <w:webHidden/>
              </w:rPr>
              <w:fldChar w:fldCharType="begin"/>
            </w:r>
            <w:r w:rsidR="00AA06E4">
              <w:rPr>
                <w:noProof/>
                <w:webHidden/>
              </w:rPr>
              <w:instrText xml:space="preserve"> PAGEREF _Toc173507901 \h </w:instrText>
            </w:r>
            <w:r w:rsidR="00AA06E4">
              <w:rPr>
                <w:noProof/>
                <w:webHidden/>
              </w:rPr>
            </w:r>
            <w:r w:rsidR="00AA06E4">
              <w:rPr>
                <w:noProof/>
                <w:webHidden/>
              </w:rPr>
              <w:fldChar w:fldCharType="separate"/>
            </w:r>
            <w:r w:rsidR="00123712">
              <w:rPr>
                <w:noProof/>
                <w:webHidden/>
              </w:rPr>
              <w:t>35</w:t>
            </w:r>
            <w:r w:rsidR="00AA06E4">
              <w:rPr>
                <w:noProof/>
                <w:webHidden/>
              </w:rPr>
              <w:fldChar w:fldCharType="end"/>
            </w:r>
          </w:hyperlink>
        </w:p>
        <w:p w14:paraId="7A0F9B21" w14:textId="4F1A78DD" w:rsidR="00AA06E4" w:rsidRDefault="00183D3A">
          <w:pPr>
            <w:pStyle w:val="TOC2"/>
            <w:tabs>
              <w:tab w:val="right" w:leader="dot" w:pos="9350"/>
            </w:tabs>
            <w:rPr>
              <w:rFonts w:eastAsiaTheme="minorEastAsia"/>
              <w:noProof/>
              <w:sz w:val="24"/>
              <w:szCs w:val="24"/>
            </w:rPr>
          </w:pPr>
          <w:hyperlink w:anchor="_Toc173507902" w:history="1">
            <w:r w:rsidR="00AA06E4" w:rsidRPr="00EB59F2">
              <w:rPr>
                <w:rStyle w:val="Hyperlink"/>
                <w:rFonts w:ascii="Times New Roman" w:eastAsia="Times New Roman" w:hAnsi="Times New Roman" w:cs="Times New Roman"/>
                <w:b/>
                <w:bCs/>
                <w:noProof/>
              </w:rPr>
              <w:t>Associate’s Experience</w:t>
            </w:r>
            <w:r w:rsidR="00AA06E4">
              <w:rPr>
                <w:noProof/>
                <w:webHidden/>
              </w:rPr>
              <w:tab/>
            </w:r>
            <w:r w:rsidR="00AA06E4">
              <w:rPr>
                <w:noProof/>
                <w:webHidden/>
              </w:rPr>
              <w:fldChar w:fldCharType="begin"/>
            </w:r>
            <w:r w:rsidR="00AA06E4">
              <w:rPr>
                <w:noProof/>
                <w:webHidden/>
              </w:rPr>
              <w:instrText xml:space="preserve"> PAGEREF _Toc173507902 \h </w:instrText>
            </w:r>
            <w:r w:rsidR="00AA06E4">
              <w:rPr>
                <w:noProof/>
                <w:webHidden/>
              </w:rPr>
            </w:r>
            <w:r w:rsidR="00AA06E4">
              <w:rPr>
                <w:noProof/>
                <w:webHidden/>
              </w:rPr>
              <w:fldChar w:fldCharType="separate"/>
            </w:r>
            <w:r w:rsidR="00123712">
              <w:rPr>
                <w:noProof/>
                <w:webHidden/>
              </w:rPr>
              <w:t>35</w:t>
            </w:r>
            <w:r w:rsidR="00AA06E4">
              <w:rPr>
                <w:noProof/>
                <w:webHidden/>
              </w:rPr>
              <w:fldChar w:fldCharType="end"/>
            </w:r>
          </w:hyperlink>
        </w:p>
        <w:p w14:paraId="43BF325B" w14:textId="23AA4EB3" w:rsidR="00AA06E4" w:rsidRDefault="00183D3A">
          <w:pPr>
            <w:pStyle w:val="TOC2"/>
            <w:tabs>
              <w:tab w:val="right" w:leader="dot" w:pos="9350"/>
            </w:tabs>
            <w:rPr>
              <w:rFonts w:eastAsiaTheme="minorEastAsia"/>
              <w:noProof/>
              <w:sz w:val="24"/>
              <w:szCs w:val="24"/>
            </w:rPr>
          </w:pPr>
          <w:hyperlink w:anchor="_Toc173507903" w:history="1">
            <w:r w:rsidR="00AA06E4" w:rsidRPr="00EB59F2">
              <w:rPr>
                <w:rStyle w:val="Hyperlink"/>
                <w:rFonts w:ascii="Times New Roman" w:eastAsia="Times New Roman" w:hAnsi="Times New Roman" w:cs="Times New Roman"/>
                <w:b/>
                <w:bCs/>
                <w:noProof/>
              </w:rPr>
              <w:t>Nursing Leadership and Clinical Debriefing</w:t>
            </w:r>
            <w:r w:rsidR="00AA06E4">
              <w:rPr>
                <w:noProof/>
                <w:webHidden/>
              </w:rPr>
              <w:tab/>
            </w:r>
            <w:r w:rsidR="00AA06E4">
              <w:rPr>
                <w:noProof/>
                <w:webHidden/>
              </w:rPr>
              <w:fldChar w:fldCharType="begin"/>
            </w:r>
            <w:r w:rsidR="00AA06E4">
              <w:rPr>
                <w:noProof/>
                <w:webHidden/>
              </w:rPr>
              <w:instrText xml:space="preserve"> PAGEREF _Toc173507903 \h </w:instrText>
            </w:r>
            <w:r w:rsidR="00AA06E4">
              <w:rPr>
                <w:noProof/>
                <w:webHidden/>
              </w:rPr>
            </w:r>
            <w:r w:rsidR="00AA06E4">
              <w:rPr>
                <w:noProof/>
                <w:webHidden/>
              </w:rPr>
              <w:fldChar w:fldCharType="separate"/>
            </w:r>
            <w:r w:rsidR="00123712">
              <w:rPr>
                <w:noProof/>
                <w:webHidden/>
              </w:rPr>
              <w:t>37</w:t>
            </w:r>
            <w:r w:rsidR="00AA06E4">
              <w:rPr>
                <w:noProof/>
                <w:webHidden/>
              </w:rPr>
              <w:fldChar w:fldCharType="end"/>
            </w:r>
          </w:hyperlink>
        </w:p>
        <w:p w14:paraId="18FBA028" w14:textId="78DD18A0" w:rsidR="00AA06E4" w:rsidRDefault="00183D3A">
          <w:pPr>
            <w:pStyle w:val="TOC3"/>
            <w:tabs>
              <w:tab w:val="right" w:leader="dot" w:pos="9350"/>
            </w:tabs>
            <w:rPr>
              <w:rFonts w:eastAsiaTheme="minorEastAsia"/>
              <w:noProof/>
              <w:sz w:val="24"/>
              <w:szCs w:val="24"/>
            </w:rPr>
          </w:pPr>
          <w:hyperlink w:anchor="_Toc173507904" w:history="1">
            <w:r w:rsidR="00AA06E4" w:rsidRPr="00EB59F2">
              <w:rPr>
                <w:rStyle w:val="Hyperlink"/>
                <w:rFonts w:ascii="Times New Roman" w:hAnsi="Times New Roman" w:cs="Times New Roman"/>
                <w:b/>
                <w:bCs/>
                <w:i/>
                <w:iCs/>
                <w:noProof/>
              </w:rPr>
              <w:t>Nursing Leadership and Utilization</w:t>
            </w:r>
            <w:r w:rsidR="00AA06E4">
              <w:rPr>
                <w:noProof/>
                <w:webHidden/>
              </w:rPr>
              <w:tab/>
            </w:r>
            <w:r w:rsidR="00AA06E4">
              <w:rPr>
                <w:noProof/>
                <w:webHidden/>
              </w:rPr>
              <w:fldChar w:fldCharType="begin"/>
            </w:r>
            <w:r w:rsidR="00AA06E4">
              <w:rPr>
                <w:noProof/>
                <w:webHidden/>
              </w:rPr>
              <w:instrText xml:space="preserve"> PAGEREF _Toc173507904 \h </w:instrText>
            </w:r>
            <w:r w:rsidR="00AA06E4">
              <w:rPr>
                <w:noProof/>
                <w:webHidden/>
              </w:rPr>
            </w:r>
            <w:r w:rsidR="00AA06E4">
              <w:rPr>
                <w:noProof/>
                <w:webHidden/>
              </w:rPr>
              <w:fldChar w:fldCharType="separate"/>
            </w:r>
            <w:r w:rsidR="00123712">
              <w:rPr>
                <w:noProof/>
                <w:webHidden/>
              </w:rPr>
              <w:t>37</w:t>
            </w:r>
            <w:r w:rsidR="00AA06E4">
              <w:rPr>
                <w:noProof/>
                <w:webHidden/>
              </w:rPr>
              <w:fldChar w:fldCharType="end"/>
            </w:r>
          </w:hyperlink>
        </w:p>
        <w:p w14:paraId="083BE2DF" w14:textId="5673E162" w:rsidR="00AA06E4" w:rsidRDefault="00183D3A">
          <w:pPr>
            <w:pStyle w:val="TOC3"/>
            <w:tabs>
              <w:tab w:val="right" w:leader="dot" w:pos="9350"/>
            </w:tabs>
            <w:rPr>
              <w:rFonts w:eastAsiaTheme="minorEastAsia"/>
              <w:noProof/>
              <w:sz w:val="24"/>
              <w:szCs w:val="24"/>
            </w:rPr>
          </w:pPr>
          <w:hyperlink w:anchor="_Toc173507905" w:history="1">
            <w:r w:rsidR="00AA06E4" w:rsidRPr="00EB59F2">
              <w:rPr>
                <w:rStyle w:val="Hyperlink"/>
                <w:rFonts w:ascii="Times New Roman" w:hAnsi="Times New Roman" w:cs="Times New Roman"/>
                <w:b/>
                <w:bCs/>
                <w:i/>
                <w:iCs/>
                <w:noProof/>
              </w:rPr>
              <w:t>Nursing Leadership as an Experienced Facilitator</w:t>
            </w:r>
            <w:r w:rsidR="00AA06E4">
              <w:rPr>
                <w:noProof/>
                <w:webHidden/>
              </w:rPr>
              <w:tab/>
            </w:r>
            <w:r w:rsidR="00AA06E4">
              <w:rPr>
                <w:noProof/>
                <w:webHidden/>
              </w:rPr>
              <w:fldChar w:fldCharType="begin"/>
            </w:r>
            <w:r w:rsidR="00AA06E4">
              <w:rPr>
                <w:noProof/>
                <w:webHidden/>
              </w:rPr>
              <w:instrText xml:space="preserve"> PAGEREF _Toc173507905 \h </w:instrText>
            </w:r>
            <w:r w:rsidR="00AA06E4">
              <w:rPr>
                <w:noProof/>
                <w:webHidden/>
              </w:rPr>
            </w:r>
            <w:r w:rsidR="00AA06E4">
              <w:rPr>
                <w:noProof/>
                <w:webHidden/>
              </w:rPr>
              <w:fldChar w:fldCharType="separate"/>
            </w:r>
            <w:r w:rsidR="00123712">
              <w:rPr>
                <w:noProof/>
                <w:webHidden/>
              </w:rPr>
              <w:t>39</w:t>
            </w:r>
            <w:r w:rsidR="00AA06E4">
              <w:rPr>
                <w:noProof/>
                <w:webHidden/>
              </w:rPr>
              <w:fldChar w:fldCharType="end"/>
            </w:r>
          </w:hyperlink>
        </w:p>
        <w:p w14:paraId="7C7B2B4C" w14:textId="78C8B675" w:rsidR="00AA06E4" w:rsidRDefault="00183D3A">
          <w:pPr>
            <w:pStyle w:val="TOC1"/>
            <w:tabs>
              <w:tab w:val="right" w:leader="dot" w:pos="9350"/>
            </w:tabs>
            <w:rPr>
              <w:rFonts w:eastAsiaTheme="minorEastAsia"/>
              <w:noProof/>
              <w:sz w:val="24"/>
              <w:szCs w:val="24"/>
            </w:rPr>
          </w:pPr>
          <w:hyperlink w:anchor="_Toc173507906" w:history="1">
            <w:r w:rsidR="00AA06E4" w:rsidRPr="00EB59F2">
              <w:rPr>
                <w:rStyle w:val="Hyperlink"/>
                <w:rFonts w:ascii="Times New Roman" w:eastAsia="Times New Roman" w:hAnsi="Times New Roman" w:cs="Times New Roman"/>
                <w:b/>
                <w:bCs/>
                <w:noProof/>
              </w:rPr>
              <w:t>Sustainability Plan</w:t>
            </w:r>
            <w:r w:rsidR="00AA06E4">
              <w:rPr>
                <w:noProof/>
                <w:webHidden/>
              </w:rPr>
              <w:tab/>
            </w:r>
            <w:r w:rsidR="00AA06E4">
              <w:rPr>
                <w:noProof/>
                <w:webHidden/>
              </w:rPr>
              <w:fldChar w:fldCharType="begin"/>
            </w:r>
            <w:r w:rsidR="00AA06E4">
              <w:rPr>
                <w:noProof/>
                <w:webHidden/>
              </w:rPr>
              <w:instrText xml:space="preserve"> PAGEREF _Toc173507906 \h </w:instrText>
            </w:r>
            <w:r w:rsidR="00AA06E4">
              <w:rPr>
                <w:noProof/>
                <w:webHidden/>
              </w:rPr>
            </w:r>
            <w:r w:rsidR="00AA06E4">
              <w:rPr>
                <w:noProof/>
                <w:webHidden/>
              </w:rPr>
              <w:fldChar w:fldCharType="separate"/>
            </w:r>
            <w:r w:rsidR="00123712">
              <w:rPr>
                <w:noProof/>
                <w:webHidden/>
              </w:rPr>
              <w:t>40</w:t>
            </w:r>
            <w:r w:rsidR="00AA06E4">
              <w:rPr>
                <w:noProof/>
                <w:webHidden/>
              </w:rPr>
              <w:fldChar w:fldCharType="end"/>
            </w:r>
          </w:hyperlink>
        </w:p>
        <w:p w14:paraId="1C38FBD9" w14:textId="29BD627E" w:rsidR="00AA06E4" w:rsidRDefault="00183D3A">
          <w:pPr>
            <w:pStyle w:val="TOC1"/>
            <w:tabs>
              <w:tab w:val="right" w:leader="dot" w:pos="9350"/>
            </w:tabs>
            <w:rPr>
              <w:rFonts w:eastAsiaTheme="minorEastAsia"/>
              <w:noProof/>
              <w:sz w:val="24"/>
              <w:szCs w:val="24"/>
            </w:rPr>
          </w:pPr>
          <w:hyperlink w:anchor="_Toc173507907" w:history="1">
            <w:r w:rsidR="00AA06E4" w:rsidRPr="00EB59F2">
              <w:rPr>
                <w:rStyle w:val="Hyperlink"/>
                <w:rFonts w:ascii="Times New Roman" w:eastAsia="Times New Roman" w:hAnsi="Times New Roman" w:cs="Times New Roman"/>
                <w:b/>
                <w:bCs/>
                <w:noProof/>
              </w:rPr>
              <w:t>Implications for Practice</w:t>
            </w:r>
            <w:r w:rsidR="00AA06E4">
              <w:rPr>
                <w:noProof/>
                <w:webHidden/>
              </w:rPr>
              <w:tab/>
            </w:r>
            <w:r w:rsidR="00AA06E4">
              <w:rPr>
                <w:noProof/>
                <w:webHidden/>
              </w:rPr>
              <w:fldChar w:fldCharType="begin"/>
            </w:r>
            <w:r w:rsidR="00AA06E4">
              <w:rPr>
                <w:noProof/>
                <w:webHidden/>
              </w:rPr>
              <w:instrText xml:space="preserve"> PAGEREF _Toc173507907 \h </w:instrText>
            </w:r>
            <w:r w:rsidR="00AA06E4">
              <w:rPr>
                <w:noProof/>
                <w:webHidden/>
              </w:rPr>
            </w:r>
            <w:r w:rsidR="00AA06E4">
              <w:rPr>
                <w:noProof/>
                <w:webHidden/>
              </w:rPr>
              <w:fldChar w:fldCharType="separate"/>
            </w:r>
            <w:r w:rsidR="00123712">
              <w:rPr>
                <w:noProof/>
                <w:webHidden/>
              </w:rPr>
              <w:t>41</w:t>
            </w:r>
            <w:r w:rsidR="00AA06E4">
              <w:rPr>
                <w:noProof/>
                <w:webHidden/>
              </w:rPr>
              <w:fldChar w:fldCharType="end"/>
            </w:r>
          </w:hyperlink>
        </w:p>
        <w:p w14:paraId="51226369" w14:textId="0DE14E07" w:rsidR="00AA06E4" w:rsidRDefault="00183D3A">
          <w:pPr>
            <w:pStyle w:val="TOC1"/>
            <w:tabs>
              <w:tab w:val="right" w:leader="dot" w:pos="9350"/>
            </w:tabs>
            <w:rPr>
              <w:rFonts w:eastAsiaTheme="minorEastAsia"/>
              <w:noProof/>
              <w:sz w:val="24"/>
              <w:szCs w:val="24"/>
            </w:rPr>
          </w:pPr>
          <w:hyperlink w:anchor="_Toc173507908" w:history="1">
            <w:r w:rsidR="00AA06E4" w:rsidRPr="00EB59F2">
              <w:rPr>
                <w:rStyle w:val="Hyperlink"/>
                <w:rFonts w:ascii="Times New Roman" w:eastAsia="Times New Roman" w:hAnsi="Times New Roman" w:cs="Times New Roman"/>
                <w:b/>
                <w:bCs/>
                <w:noProof/>
              </w:rPr>
              <w:t>Conclusion</w:t>
            </w:r>
            <w:r w:rsidR="00AA06E4">
              <w:rPr>
                <w:noProof/>
                <w:webHidden/>
              </w:rPr>
              <w:tab/>
            </w:r>
            <w:r w:rsidR="00AA06E4">
              <w:rPr>
                <w:noProof/>
                <w:webHidden/>
              </w:rPr>
              <w:fldChar w:fldCharType="begin"/>
            </w:r>
            <w:r w:rsidR="00AA06E4">
              <w:rPr>
                <w:noProof/>
                <w:webHidden/>
              </w:rPr>
              <w:instrText xml:space="preserve"> PAGEREF _Toc173507908 \h </w:instrText>
            </w:r>
            <w:r w:rsidR="00AA06E4">
              <w:rPr>
                <w:noProof/>
                <w:webHidden/>
              </w:rPr>
            </w:r>
            <w:r w:rsidR="00AA06E4">
              <w:rPr>
                <w:noProof/>
                <w:webHidden/>
              </w:rPr>
              <w:fldChar w:fldCharType="separate"/>
            </w:r>
            <w:r w:rsidR="00123712">
              <w:rPr>
                <w:noProof/>
                <w:webHidden/>
              </w:rPr>
              <w:t>42</w:t>
            </w:r>
            <w:r w:rsidR="00AA06E4">
              <w:rPr>
                <w:noProof/>
                <w:webHidden/>
              </w:rPr>
              <w:fldChar w:fldCharType="end"/>
            </w:r>
          </w:hyperlink>
        </w:p>
        <w:p w14:paraId="2F4C9A19" w14:textId="6C66E21F" w:rsidR="00AA06E4" w:rsidRDefault="00183D3A">
          <w:pPr>
            <w:pStyle w:val="TOC1"/>
            <w:tabs>
              <w:tab w:val="right" w:leader="dot" w:pos="9350"/>
            </w:tabs>
            <w:rPr>
              <w:rFonts w:eastAsiaTheme="minorEastAsia"/>
              <w:noProof/>
              <w:sz w:val="24"/>
              <w:szCs w:val="24"/>
            </w:rPr>
          </w:pPr>
          <w:hyperlink w:anchor="_Toc173507909" w:history="1">
            <w:r w:rsidR="00AA06E4" w:rsidRPr="00EB59F2">
              <w:rPr>
                <w:rStyle w:val="Hyperlink"/>
                <w:rFonts w:ascii="Times New Roman" w:eastAsia="Times New Roman" w:hAnsi="Times New Roman" w:cs="Times New Roman"/>
                <w:b/>
                <w:bCs/>
                <w:noProof/>
              </w:rPr>
              <w:t>Limitations</w:t>
            </w:r>
            <w:r w:rsidR="00AA06E4">
              <w:rPr>
                <w:noProof/>
                <w:webHidden/>
              </w:rPr>
              <w:tab/>
            </w:r>
            <w:r w:rsidR="00AA06E4">
              <w:rPr>
                <w:noProof/>
                <w:webHidden/>
              </w:rPr>
              <w:fldChar w:fldCharType="begin"/>
            </w:r>
            <w:r w:rsidR="00AA06E4">
              <w:rPr>
                <w:noProof/>
                <w:webHidden/>
              </w:rPr>
              <w:instrText xml:space="preserve"> PAGEREF _Toc173507909 \h </w:instrText>
            </w:r>
            <w:r w:rsidR="00AA06E4">
              <w:rPr>
                <w:noProof/>
                <w:webHidden/>
              </w:rPr>
            </w:r>
            <w:r w:rsidR="00AA06E4">
              <w:rPr>
                <w:noProof/>
                <w:webHidden/>
              </w:rPr>
              <w:fldChar w:fldCharType="separate"/>
            </w:r>
            <w:r w:rsidR="00123712">
              <w:rPr>
                <w:noProof/>
                <w:webHidden/>
              </w:rPr>
              <w:t>43</w:t>
            </w:r>
            <w:r w:rsidR="00AA06E4">
              <w:rPr>
                <w:noProof/>
                <w:webHidden/>
              </w:rPr>
              <w:fldChar w:fldCharType="end"/>
            </w:r>
          </w:hyperlink>
        </w:p>
        <w:p w14:paraId="28C07A97" w14:textId="6E8C29F5" w:rsidR="00AA06E4" w:rsidRDefault="00183D3A">
          <w:pPr>
            <w:pStyle w:val="TOC1"/>
            <w:tabs>
              <w:tab w:val="right" w:leader="dot" w:pos="9350"/>
            </w:tabs>
            <w:rPr>
              <w:rFonts w:eastAsiaTheme="minorEastAsia"/>
              <w:noProof/>
              <w:sz w:val="24"/>
              <w:szCs w:val="24"/>
            </w:rPr>
          </w:pPr>
          <w:hyperlink w:anchor="_Toc173507910" w:history="1">
            <w:r w:rsidR="00AA06E4" w:rsidRPr="00EB59F2">
              <w:rPr>
                <w:rStyle w:val="Hyperlink"/>
                <w:rFonts w:ascii="Times New Roman" w:eastAsia="Times New Roman" w:hAnsi="Times New Roman" w:cs="Times New Roman"/>
                <w:b/>
                <w:bCs/>
                <w:noProof/>
              </w:rPr>
              <w:t>Financial Disclosure</w:t>
            </w:r>
            <w:r w:rsidR="00AA06E4">
              <w:rPr>
                <w:noProof/>
                <w:webHidden/>
              </w:rPr>
              <w:tab/>
            </w:r>
            <w:r w:rsidR="00AA06E4">
              <w:rPr>
                <w:noProof/>
                <w:webHidden/>
              </w:rPr>
              <w:fldChar w:fldCharType="begin"/>
            </w:r>
            <w:r w:rsidR="00AA06E4">
              <w:rPr>
                <w:noProof/>
                <w:webHidden/>
              </w:rPr>
              <w:instrText xml:space="preserve"> PAGEREF _Toc173507910 \h </w:instrText>
            </w:r>
            <w:r w:rsidR="00AA06E4">
              <w:rPr>
                <w:noProof/>
                <w:webHidden/>
              </w:rPr>
            </w:r>
            <w:r w:rsidR="00AA06E4">
              <w:rPr>
                <w:noProof/>
                <w:webHidden/>
              </w:rPr>
              <w:fldChar w:fldCharType="separate"/>
            </w:r>
            <w:r w:rsidR="00123712">
              <w:rPr>
                <w:noProof/>
                <w:webHidden/>
              </w:rPr>
              <w:t>43</w:t>
            </w:r>
            <w:r w:rsidR="00AA06E4">
              <w:rPr>
                <w:noProof/>
                <w:webHidden/>
              </w:rPr>
              <w:fldChar w:fldCharType="end"/>
            </w:r>
          </w:hyperlink>
        </w:p>
        <w:p w14:paraId="7B2BAD99" w14:textId="48414E8D" w:rsidR="00AA06E4" w:rsidRDefault="00183D3A">
          <w:pPr>
            <w:pStyle w:val="TOC1"/>
            <w:tabs>
              <w:tab w:val="right" w:leader="dot" w:pos="9350"/>
            </w:tabs>
            <w:rPr>
              <w:rFonts w:eastAsiaTheme="minorEastAsia"/>
              <w:noProof/>
              <w:sz w:val="24"/>
              <w:szCs w:val="24"/>
            </w:rPr>
          </w:pPr>
          <w:hyperlink w:anchor="_Toc173507911" w:history="1">
            <w:r w:rsidR="00AA06E4" w:rsidRPr="00EB59F2">
              <w:rPr>
                <w:rStyle w:val="Hyperlink"/>
                <w:rFonts w:ascii="Times New Roman" w:hAnsi="Times New Roman" w:cs="Times New Roman"/>
                <w:b/>
                <w:bCs/>
                <w:noProof/>
              </w:rPr>
              <w:t>References</w:t>
            </w:r>
            <w:r w:rsidR="00AA06E4">
              <w:rPr>
                <w:noProof/>
                <w:webHidden/>
              </w:rPr>
              <w:tab/>
            </w:r>
            <w:r w:rsidR="00AA06E4">
              <w:rPr>
                <w:noProof/>
                <w:webHidden/>
              </w:rPr>
              <w:fldChar w:fldCharType="begin"/>
            </w:r>
            <w:r w:rsidR="00AA06E4">
              <w:rPr>
                <w:noProof/>
                <w:webHidden/>
              </w:rPr>
              <w:instrText xml:space="preserve"> PAGEREF _Toc173507911 \h </w:instrText>
            </w:r>
            <w:r w:rsidR="00AA06E4">
              <w:rPr>
                <w:noProof/>
                <w:webHidden/>
              </w:rPr>
            </w:r>
            <w:r w:rsidR="00AA06E4">
              <w:rPr>
                <w:noProof/>
                <w:webHidden/>
              </w:rPr>
              <w:fldChar w:fldCharType="separate"/>
            </w:r>
            <w:r w:rsidR="00123712">
              <w:rPr>
                <w:noProof/>
                <w:webHidden/>
              </w:rPr>
              <w:t>44</w:t>
            </w:r>
            <w:r w:rsidR="00AA06E4">
              <w:rPr>
                <w:noProof/>
                <w:webHidden/>
              </w:rPr>
              <w:fldChar w:fldCharType="end"/>
            </w:r>
          </w:hyperlink>
        </w:p>
        <w:p w14:paraId="55AFB001" w14:textId="21AB80C0" w:rsidR="00AA06E4" w:rsidRDefault="00183D3A">
          <w:pPr>
            <w:pStyle w:val="TOC1"/>
            <w:tabs>
              <w:tab w:val="right" w:leader="dot" w:pos="9350"/>
            </w:tabs>
            <w:rPr>
              <w:rFonts w:eastAsiaTheme="minorEastAsia"/>
              <w:noProof/>
              <w:sz w:val="24"/>
              <w:szCs w:val="24"/>
            </w:rPr>
          </w:pPr>
          <w:hyperlink w:anchor="_Toc173507912" w:history="1">
            <w:r w:rsidR="00AA06E4" w:rsidRPr="00EB59F2">
              <w:rPr>
                <w:rStyle w:val="Hyperlink"/>
                <w:rFonts w:ascii="Times New Roman" w:hAnsi="Times New Roman" w:cs="Times New Roman"/>
                <w:b/>
                <w:bCs/>
                <w:noProof/>
              </w:rPr>
              <w:t>Appendix A: Logic Model</w:t>
            </w:r>
            <w:r w:rsidR="00AA06E4">
              <w:rPr>
                <w:noProof/>
                <w:webHidden/>
              </w:rPr>
              <w:tab/>
            </w:r>
            <w:r w:rsidR="00AA06E4">
              <w:rPr>
                <w:noProof/>
                <w:webHidden/>
              </w:rPr>
              <w:fldChar w:fldCharType="begin"/>
            </w:r>
            <w:r w:rsidR="00AA06E4">
              <w:rPr>
                <w:noProof/>
                <w:webHidden/>
              </w:rPr>
              <w:instrText xml:space="preserve"> PAGEREF _Toc173507912 \h </w:instrText>
            </w:r>
            <w:r w:rsidR="00AA06E4">
              <w:rPr>
                <w:noProof/>
                <w:webHidden/>
              </w:rPr>
            </w:r>
            <w:r w:rsidR="00AA06E4">
              <w:rPr>
                <w:noProof/>
                <w:webHidden/>
              </w:rPr>
              <w:fldChar w:fldCharType="separate"/>
            </w:r>
            <w:r w:rsidR="00123712">
              <w:rPr>
                <w:noProof/>
                <w:webHidden/>
              </w:rPr>
              <w:t>47</w:t>
            </w:r>
            <w:r w:rsidR="00AA06E4">
              <w:rPr>
                <w:noProof/>
                <w:webHidden/>
              </w:rPr>
              <w:fldChar w:fldCharType="end"/>
            </w:r>
          </w:hyperlink>
        </w:p>
        <w:p w14:paraId="50000615" w14:textId="59B2D0A5" w:rsidR="00AA06E4" w:rsidRDefault="00183D3A">
          <w:pPr>
            <w:pStyle w:val="TOC1"/>
            <w:tabs>
              <w:tab w:val="right" w:leader="dot" w:pos="9350"/>
            </w:tabs>
            <w:rPr>
              <w:rFonts w:eastAsiaTheme="minorEastAsia"/>
              <w:noProof/>
              <w:sz w:val="24"/>
              <w:szCs w:val="24"/>
            </w:rPr>
          </w:pPr>
          <w:hyperlink w:anchor="_Toc173507913" w:history="1">
            <w:r w:rsidR="00AA06E4" w:rsidRPr="00EB59F2">
              <w:rPr>
                <w:rStyle w:val="Hyperlink"/>
                <w:rFonts w:ascii="Times New Roman" w:hAnsi="Times New Roman" w:cs="Times New Roman"/>
                <w:b/>
                <w:bCs/>
                <w:noProof/>
              </w:rPr>
              <w:t>Appendix B: Project Timeline</w:t>
            </w:r>
            <w:r w:rsidR="00AA06E4">
              <w:rPr>
                <w:noProof/>
                <w:webHidden/>
              </w:rPr>
              <w:tab/>
            </w:r>
            <w:r w:rsidR="00AA06E4">
              <w:rPr>
                <w:noProof/>
                <w:webHidden/>
              </w:rPr>
              <w:fldChar w:fldCharType="begin"/>
            </w:r>
            <w:r w:rsidR="00AA06E4">
              <w:rPr>
                <w:noProof/>
                <w:webHidden/>
              </w:rPr>
              <w:instrText xml:space="preserve"> PAGEREF _Toc173507913 \h </w:instrText>
            </w:r>
            <w:r w:rsidR="00AA06E4">
              <w:rPr>
                <w:noProof/>
                <w:webHidden/>
              </w:rPr>
            </w:r>
            <w:r w:rsidR="00AA06E4">
              <w:rPr>
                <w:noProof/>
                <w:webHidden/>
              </w:rPr>
              <w:fldChar w:fldCharType="separate"/>
            </w:r>
            <w:r w:rsidR="00123712">
              <w:rPr>
                <w:noProof/>
                <w:webHidden/>
              </w:rPr>
              <w:t>48</w:t>
            </w:r>
            <w:r w:rsidR="00AA06E4">
              <w:rPr>
                <w:noProof/>
                <w:webHidden/>
              </w:rPr>
              <w:fldChar w:fldCharType="end"/>
            </w:r>
          </w:hyperlink>
        </w:p>
        <w:p w14:paraId="2BF626CD" w14:textId="4A86D979" w:rsidR="00AA06E4" w:rsidRDefault="00183D3A">
          <w:pPr>
            <w:pStyle w:val="TOC1"/>
            <w:tabs>
              <w:tab w:val="right" w:leader="dot" w:pos="9350"/>
            </w:tabs>
            <w:rPr>
              <w:rFonts w:eastAsiaTheme="minorEastAsia"/>
              <w:noProof/>
              <w:sz w:val="24"/>
              <w:szCs w:val="24"/>
            </w:rPr>
          </w:pPr>
          <w:hyperlink w:anchor="_Toc173507914" w:history="1">
            <w:r w:rsidR="00AA06E4" w:rsidRPr="00EB59F2">
              <w:rPr>
                <w:rStyle w:val="Hyperlink"/>
                <w:rFonts w:ascii="Times New Roman" w:hAnsi="Times New Roman" w:cs="Times New Roman"/>
                <w:b/>
                <w:bCs/>
                <w:noProof/>
              </w:rPr>
              <w:t>Appendix C: Clinical Event Debrief Form</w:t>
            </w:r>
            <w:r w:rsidR="00AA06E4">
              <w:rPr>
                <w:noProof/>
                <w:webHidden/>
              </w:rPr>
              <w:tab/>
            </w:r>
            <w:r w:rsidR="00AA06E4">
              <w:rPr>
                <w:noProof/>
                <w:webHidden/>
              </w:rPr>
              <w:fldChar w:fldCharType="begin"/>
            </w:r>
            <w:r w:rsidR="00AA06E4">
              <w:rPr>
                <w:noProof/>
                <w:webHidden/>
              </w:rPr>
              <w:instrText xml:space="preserve"> PAGEREF _Toc173507914 \h </w:instrText>
            </w:r>
            <w:r w:rsidR="00AA06E4">
              <w:rPr>
                <w:noProof/>
                <w:webHidden/>
              </w:rPr>
            </w:r>
            <w:r w:rsidR="00AA06E4">
              <w:rPr>
                <w:noProof/>
                <w:webHidden/>
              </w:rPr>
              <w:fldChar w:fldCharType="separate"/>
            </w:r>
            <w:r w:rsidR="00123712">
              <w:rPr>
                <w:noProof/>
                <w:webHidden/>
              </w:rPr>
              <w:t>49</w:t>
            </w:r>
            <w:r w:rsidR="00AA06E4">
              <w:rPr>
                <w:noProof/>
                <w:webHidden/>
              </w:rPr>
              <w:fldChar w:fldCharType="end"/>
            </w:r>
          </w:hyperlink>
        </w:p>
        <w:p w14:paraId="1D3B51C7" w14:textId="30B9AB96" w:rsidR="00AA06E4" w:rsidRDefault="00183D3A">
          <w:pPr>
            <w:pStyle w:val="TOC1"/>
            <w:tabs>
              <w:tab w:val="right" w:leader="dot" w:pos="9350"/>
            </w:tabs>
            <w:rPr>
              <w:rFonts w:eastAsiaTheme="minorEastAsia"/>
              <w:noProof/>
              <w:sz w:val="24"/>
              <w:szCs w:val="24"/>
            </w:rPr>
          </w:pPr>
          <w:hyperlink w:anchor="_Toc173507915" w:history="1">
            <w:r w:rsidR="00AA06E4" w:rsidRPr="00EB59F2">
              <w:rPr>
                <w:rStyle w:val="Hyperlink"/>
                <w:rFonts w:ascii="Times New Roman" w:hAnsi="Times New Roman" w:cs="Times New Roman"/>
                <w:b/>
                <w:bCs/>
                <w:noProof/>
              </w:rPr>
              <w:t>Appendix D</w:t>
            </w:r>
            <w:r w:rsidR="00AA06E4">
              <w:rPr>
                <w:noProof/>
                <w:webHidden/>
              </w:rPr>
              <w:tab/>
            </w:r>
            <w:r w:rsidR="00AA06E4">
              <w:rPr>
                <w:noProof/>
                <w:webHidden/>
              </w:rPr>
              <w:fldChar w:fldCharType="begin"/>
            </w:r>
            <w:r w:rsidR="00AA06E4">
              <w:rPr>
                <w:noProof/>
                <w:webHidden/>
              </w:rPr>
              <w:instrText xml:space="preserve"> PAGEREF _Toc173507915 \h </w:instrText>
            </w:r>
            <w:r w:rsidR="00AA06E4">
              <w:rPr>
                <w:noProof/>
                <w:webHidden/>
              </w:rPr>
            </w:r>
            <w:r w:rsidR="00AA06E4">
              <w:rPr>
                <w:noProof/>
                <w:webHidden/>
              </w:rPr>
              <w:fldChar w:fldCharType="separate"/>
            </w:r>
            <w:r w:rsidR="00123712">
              <w:rPr>
                <w:noProof/>
                <w:webHidden/>
              </w:rPr>
              <w:t>50</w:t>
            </w:r>
            <w:r w:rsidR="00AA06E4">
              <w:rPr>
                <w:noProof/>
                <w:webHidden/>
              </w:rPr>
              <w:fldChar w:fldCharType="end"/>
            </w:r>
          </w:hyperlink>
        </w:p>
        <w:p w14:paraId="07BD07D4" w14:textId="6FAB26A7" w:rsidR="00AA06E4" w:rsidRDefault="00183D3A">
          <w:pPr>
            <w:pStyle w:val="TOC2"/>
            <w:tabs>
              <w:tab w:val="right" w:leader="dot" w:pos="9350"/>
            </w:tabs>
            <w:rPr>
              <w:rFonts w:eastAsiaTheme="minorEastAsia"/>
              <w:noProof/>
              <w:sz w:val="24"/>
              <w:szCs w:val="24"/>
            </w:rPr>
          </w:pPr>
          <w:hyperlink w:anchor="_Toc173507916" w:history="1">
            <w:r w:rsidR="00AA06E4" w:rsidRPr="00EB59F2">
              <w:rPr>
                <w:rStyle w:val="Hyperlink"/>
                <w:rFonts w:ascii="Times New Roman" w:hAnsi="Times New Roman" w:cs="Times New Roman"/>
                <w:b/>
                <w:bCs/>
                <w:noProof/>
              </w:rPr>
              <w:t>Nursing &amp; Nursing Support Evaluation Survey QR Code</w:t>
            </w:r>
            <w:r w:rsidR="00AA06E4">
              <w:rPr>
                <w:noProof/>
                <w:webHidden/>
              </w:rPr>
              <w:tab/>
            </w:r>
            <w:r w:rsidR="00AA06E4">
              <w:rPr>
                <w:noProof/>
                <w:webHidden/>
              </w:rPr>
              <w:fldChar w:fldCharType="begin"/>
            </w:r>
            <w:r w:rsidR="00AA06E4">
              <w:rPr>
                <w:noProof/>
                <w:webHidden/>
              </w:rPr>
              <w:instrText xml:space="preserve"> PAGEREF _Toc173507916 \h </w:instrText>
            </w:r>
            <w:r w:rsidR="00AA06E4">
              <w:rPr>
                <w:noProof/>
                <w:webHidden/>
              </w:rPr>
            </w:r>
            <w:r w:rsidR="00AA06E4">
              <w:rPr>
                <w:noProof/>
                <w:webHidden/>
              </w:rPr>
              <w:fldChar w:fldCharType="separate"/>
            </w:r>
            <w:r w:rsidR="00123712">
              <w:rPr>
                <w:noProof/>
                <w:webHidden/>
              </w:rPr>
              <w:t>50</w:t>
            </w:r>
            <w:r w:rsidR="00AA06E4">
              <w:rPr>
                <w:noProof/>
                <w:webHidden/>
              </w:rPr>
              <w:fldChar w:fldCharType="end"/>
            </w:r>
          </w:hyperlink>
        </w:p>
        <w:p w14:paraId="79E1FCE5" w14:textId="21BEA980" w:rsidR="00AA06E4" w:rsidRDefault="00183D3A">
          <w:pPr>
            <w:pStyle w:val="TOC2"/>
            <w:tabs>
              <w:tab w:val="right" w:leader="dot" w:pos="9350"/>
            </w:tabs>
            <w:rPr>
              <w:rFonts w:eastAsiaTheme="minorEastAsia"/>
              <w:noProof/>
              <w:sz w:val="24"/>
              <w:szCs w:val="24"/>
            </w:rPr>
          </w:pPr>
          <w:hyperlink w:anchor="_Toc173507917" w:history="1">
            <w:r w:rsidR="00AA06E4" w:rsidRPr="00EB59F2">
              <w:rPr>
                <w:rStyle w:val="Hyperlink"/>
                <w:rFonts w:ascii="Times New Roman" w:hAnsi="Times New Roman" w:cs="Times New Roman"/>
                <w:b/>
                <w:bCs/>
                <w:noProof/>
              </w:rPr>
              <w:t>Nursing Leadership Evaluation Survey QR Code</w:t>
            </w:r>
            <w:r w:rsidR="00AA06E4">
              <w:rPr>
                <w:noProof/>
                <w:webHidden/>
              </w:rPr>
              <w:tab/>
            </w:r>
            <w:r w:rsidR="00AA06E4">
              <w:rPr>
                <w:noProof/>
                <w:webHidden/>
              </w:rPr>
              <w:fldChar w:fldCharType="begin"/>
            </w:r>
            <w:r w:rsidR="00AA06E4">
              <w:rPr>
                <w:noProof/>
                <w:webHidden/>
              </w:rPr>
              <w:instrText xml:space="preserve"> PAGEREF _Toc173507917 \h </w:instrText>
            </w:r>
            <w:r w:rsidR="00AA06E4">
              <w:rPr>
                <w:noProof/>
                <w:webHidden/>
              </w:rPr>
            </w:r>
            <w:r w:rsidR="00AA06E4">
              <w:rPr>
                <w:noProof/>
                <w:webHidden/>
              </w:rPr>
              <w:fldChar w:fldCharType="separate"/>
            </w:r>
            <w:r w:rsidR="00123712">
              <w:rPr>
                <w:noProof/>
                <w:webHidden/>
              </w:rPr>
              <w:t>51</w:t>
            </w:r>
            <w:r w:rsidR="00AA06E4">
              <w:rPr>
                <w:noProof/>
                <w:webHidden/>
              </w:rPr>
              <w:fldChar w:fldCharType="end"/>
            </w:r>
          </w:hyperlink>
        </w:p>
        <w:p w14:paraId="06D82264" w14:textId="4EDFD9B3" w:rsidR="00604DF3" w:rsidRDefault="00604DF3">
          <w:r>
            <w:rPr>
              <w:b/>
              <w:bCs/>
              <w:noProof/>
            </w:rPr>
            <w:fldChar w:fldCharType="end"/>
          </w:r>
        </w:p>
      </w:sdtContent>
    </w:sdt>
    <w:p w14:paraId="5E331CD6" w14:textId="0C507C10" w:rsidR="00CA7839" w:rsidRPr="00FA38F2" w:rsidRDefault="00FA38F2">
      <w:pPr>
        <w:rPr>
          <w:rStyle w:val="Strong"/>
          <w:color w:val="0E101A"/>
        </w:rPr>
      </w:pPr>
      <w:r>
        <w:rPr>
          <w:rStyle w:val="Strong"/>
          <w:color w:val="0E101A"/>
        </w:rPr>
        <w:br w:type="page"/>
      </w:r>
    </w:p>
    <w:p w14:paraId="558905C5" w14:textId="77777777"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lastRenderedPageBreak/>
        <w:t>Healthcare professionals work in a demanding environment that exposes them to death, trauma, violence, and other unexpected outcomes. These clinical events have been identified as contributing factors to work-related stress. Repeated exposure to these clinical events in tandem with elevated work-related stressors increases the risk of burnout for healthcare professionals (Sugarman et al., 2021). Healthcare professionals report burnout and work-related stress secondary to patient acuity, lack of resources, staffing constraints, and repeated exposure to critical events (</w:t>
      </w:r>
      <w:proofErr w:type="spellStart"/>
      <w:r w:rsidRPr="00AA06E4">
        <w:rPr>
          <w:rFonts w:ascii="Times New Roman" w:eastAsia="Times New Roman" w:hAnsi="Times New Roman" w:cs="Times New Roman"/>
          <w:color w:val="0E101A"/>
          <w:kern w:val="0"/>
          <w:sz w:val="24"/>
          <w:szCs w:val="24"/>
          <w14:ligatures w14:val="none"/>
        </w:rPr>
        <w:t>Nerovich</w:t>
      </w:r>
      <w:proofErr w:type="spellEnd"/>
      <w:r w:rsidRPr="00AA06E4">
        <w:rPr>
          <w:rFonts w:ascii="Times New Roman" w:eastAsia="Times New Roman" w:hAnsi="Times New Roman" w:cs="Times New Roman"/>
          <w:color w:val="0E101A"/>
          <w:kern w:val="0"/>
          <w:sz w:val="24"/>
          <w:szCs w:val="24"/>
          <w14:ligatures w14:val="none"/>
        </w:rPr>
        <w:t xml:space="preserve"> et al., 2023). These phenomena can directly contribute to a decreased quality of care and reduced patient satisfaction (Al-Majid et al., 2018). As a healthcare system, it is crucial for early recognition, intervention, and awareness of clinical events experienced at the bedside by our healthcare professionals. </w:t>
      </w:r>
    </w:p>
    <w:p w14:paraId="517070F1" w14:textId="58798993" w:rsidR="00AD3C2B" w:rsidRPr="00AA06E4" w:rsidRDefault="00DE51EC"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w:t>
      </w:r>
      <w:r w:rsidR="00AD3C2B" w:rsidRPr="00AA06E4">
        <w:rPr>
          <w:rFonts w:ascii="Times New Roman" w:eastAsia="Times New Roman" w:hAnsi="Times New Roman" w:cs="Times New Roman"/>
          <w:color w:val="0E101A"/>
          <w:kern w:val="0"/>
          <w:sz w:val="24"/>
          <w:szCs w:val="24"/>
          <w14:ligatures w14:val="none"/>
        </w:rPr>
        <w:t xml:space="preserve"> level III trauma center within the city of Warren, Michigan, serves a variety of adult-geriatric populations. In September 2023, the organization launched its first structured clinical event debrief process to address the emotional support needs of staff while promoting clinical reflection and quality improvement. This practice change was guided by the American Heart Association's strong recommendation for post-event debriefing as a standard practice operation (</w:t>
      </w:r>
      <w:proofErr w:type="spellStart"/>
      <w:r w:rsidR="00AD3C2B" w:rsidRPr="00AA06E4">
        <w:rPr>
          <w:rFonts w:ascii="Times New Roman" w:eastAsia="Times New Roman" w:hAnsi="Times New Roman" w:cs="Times New Roman"/>
          <w:color w:val="0E101A"/>
          <w:kern w:val="0"/>
          <w:sz w:val="24"/>
          <w:szCs w:val="24"/>
          <w14:ligatures w14:val="none"/>
        </w:rPr>
        <w:t>Conoscent</w:t>
      </w:r>
      <w:proofErr w:type="spellEnd"/>
      <w:r w:rsidR="00AD3C2B" w:rsidRPr="00AA06E4">
        <w:rPr>
          <w:rFonts w:ascii="Times New Roman" w:eastAsia="Times New Roman" w:hAnsi="Times New Roman" w:cs="Times New Roman"/>
          <w:color w:val="0E101A"/>
          <w:kern w:val="0"/>
          <w:sz w:val="24"/>
          <w:szCs w:val="24"/>
          <w14:ligatures w14:val="none"/>
        </w:rPr>
        <w:t xml:space="preserve"> et al., 2021; Rose &amp; Cheng, 2018; Toews et al., 2021). An evaluation of the program can provide insight for further system-wide dissemination and advancement of knowledge around the phenomenon of clinical debriefing. </w:t>
      </w:r>
    </w:p>
    <w:p w14:paraId="61A9A18B" w14:textId="77777777" w:rsidR="00AD3C2B" w:rsidRPr="00AA06E4" w:rsidRDefault="00AD3C2B" w:rsidP="00604DF3">
      <w:pPr>
        <w:pStyle w:val="Heading1"/>
        <w:jc w:val="center"/>
        <w:rPr>
          <w:rFonts w:ascii="Times New Roman" w:eastAsia="Times New Roman" w:hAnsi="Times New Roman" w:cs="Times New Roman"/>
          <w:b/>
          <w:bCs/>
          <w:color w:val="auto"/>
          <w:sz w:val="24"/>
          <w:szCs w:val="24"/>
        </w:rPr>
      </w:pPr>
      <w:bookmarkStart w:id="1" w:name="_Toc173507867"/>
      <w:r w:rsidRPr="00AA06E4">
        <w:rPr>
          <w:rFonts w:ascii="Times New Roman" w:eastAsia="Times New Roman" w:hAnsi="Times New Roman" w:cs="Times New Roman"/>
          <w:b/>
          <w:bCs/>
          <w:color w:val="auto"/>
          <w:sz w:val="24"/>
          <w:szCs w:val="24"/>
        </w:rPr>
        <w:t>Background/Significance</w:t>
      </w:r>
      <w:bookmarkEnd w:id="1"/>
    </w:p>
    <w:p w14:paraId="43A74316" w14:textId="77777777" w:rsidR="00AD3C2B" w:rsidRPr="00AA06E4" w:rsidRDefault="00AD3C2B" w:rsidP="00221234">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i/>
          <w:iCs/>
          <w:color w:val="0E101A"/>
          <w:kern w:val="0"/>
          <w:sz w:val="24"/>
          <w:szCs w:val="24"/>
          <w14:ligatures w14:val="none"/>
        </w:rPr>
        <w:t>Clinical debriefing</w:t>
      </w:r>
      <w:r w:rsidRPr="00AA06E4">
        <w:rPr>
          <w:rFonts w:ascii="Times New Roman" w:eastAsia="Times New Roman" w:hAnsi="Times New Roman" w:cs="Times New Roman"/>
          <w:color w:val="0E101A"/>
          <w:kern w:val="0"/>
          <w:sz w:val="24"/>
          <w:szCs w:val="24"/>
          <w14:ligatures w14:val="none"/>
        </w:rPr>
        <w:t xml:space="preserve"> is an intervention that could be a worthwhile investment by the healthcare system to provide healthcare professionals an opportunity for reflection and identifying opportunities for improving performance and process. Clinical debriefing aims to </w:t>
      </w:r>
      <w:r w:rsidRPr="00AA06E4">
        <w:rPr>
          <w:rFonts w:ascii="Times New Roman" w:eastAsia="Times New Roman" w:hAnsi="Times New Roman" w:cs="Times New Roman"/>
          <w:color w:val="0E101A"/>
          <w:kern w:val="0"/>
          <w:sz w:val="24"/>
          <w:szCs w:val="24"/>
          <w14:ligatures w14:val="none"/>
        </w:rPr>
        <w:lastRenderedPageBreak/>
        <w:t>facilitate a reflective discussion of actions and processes, provide the opportunity for learning through interpersonal feedback, and identify larger system-level issues in patient care (Hale et al., 2020). While debriefing in simulation-based education is well known, clinical debriefing in real-world healthcare has been an emerging topic within the last few years. Clinical debriefing has been associated with numerous benefits, not only for the organization but also for the personal benefits of healthcare professionals. Debriefing has been shown to increase the clinical performance of healthcare professionals, inform potential improvement to clinical processes, improve communication and teamwork, and support the team's emotional needs (Welch-Horan et al., 2022). Clinical debriefing can be facilitated through tools that guide leaders to identify growth and improvement. Implementing a guided clinical debrief may provide a more standardized approach as it offers a consistent structure (Phillips et al., 2023). Despite these findings and recommendations, the use of a formalized clinical debriefing process remains underutilized (</w:t>
      </w:r>
      <w:proofErr w:type="spellStart"/>
      <w:r w:rsidRPr="00AA06E4">
        <w:rPr>
          <w:rFonts w:ascii="Times New Roman" w:eastAsia="Times New Roman" w:hAnsi="Times New Roman" w:cs="Times New Roman"/>
          <w:color w:val="0E101A"/>
          <w:kern w:val="0"/>
          <w:sz w:val="24"/>
          <w:szCs w:val="24"/>
          <w14:ligatures w14:val="none"/>
        </w:rPr>
        <w:t>Conoscent</w:t>
      </w:r>
      <w:proofErr w:type="spellEnd"/>
      <w:r w:rsidRPr="00AA06E4">
        <w:rPr>
          <w:rFonts w:ascii="Times New Roman" w:eastAsia="Times New Roman" w:hAnsi="Times New Roman" w:cs="Times New Roman"/>
          <w:color w:val="0E101A"/>
          <w:kern w:val="0"/>
          <w:sz w:val="24"/>
          <w:szCs w:val="24"/>
          <w14:ligatures w14:val="none"/>
        </w:rPr>
        <w:t xml:space="preserve"> et al., 2021; Hale et al., 2020; Rose &amp; Cheng, 2018; Sugarman et al., 2021; Toews et al., 2021).</w:t>
      </w:r>
    </w:p>
    <w:p w14:paraId="02C58AEC" w14:textId="77777777" w:rsidR="00AD3C2B" w:rsidRPr="00AA06E4" w:rsidRDefault="00AD3C2B" w:rsidP="009C785E">
      <w:pPr>
        <w:pStyle w:val="Heading2"/>
        <w:spacing w:after="240"/>
        <w:rPr>
          <w:rFonts w:ascii="Times New Roman" w:eastAsia="Times New Roman" w:hAnsi="Times New Roman" w:cs="Times New Roman"/>
          <w:b/>
          <w:bCs/>
          <w:color w:val="auto"/>
          <w:sz w:val="24"/>
          <w:szCs w:val="24"/>
        </w:rPr>
      </w:pPr>
      <w:bookmarkStart w:id="2" w:name="_Toc173507868"/>
      <w:r w:rsidRPr="00AA06E4">
        <w:rPr>
          <w:rFonts w:ascii="Times New Roman" w:eastAsia="Times New Roman" w:hAnsi="Times New Roman" w:cs="Times New Roman"/>
          <w:b/>
          <w:bCs/>
          <w:color w:val="auto"/>
          <w:sz w:val="24"/>
          <w:szCs w:val="24"/>
        </w:rPr>
        <w:t>Local Problem</w:t>
      </w:r>
      <w:bookmarkEnd w:id="2"/>
    </w:p>
    <w:p w14:paraId="6F6F30BC" w14:textId="27EB8C14"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 Critical Care Clinical Nurse Specialist (CNS) at a Level III trauma center in Southeast Michigan identified the need to implement a formalized clinical event debriefing process. The idea for a clinical debrief structure was due to multiple staff requests to debrief despite having the resources available for the team to conduct a debriefing session. As a member of several review committees, the CNS identified opportunities in which a clinical debriefing could allow for real-time interdisciplinary reflection to improve clinical processes and communication. Before the implementation of the debriefing process, quality improvement opportunities related to critical events were identified through request meetings with hospital </w:t>
      </w:r>
      <w:r w:rsidRPr="00AA06E4">
        <w:rPr>
          <w:rFonts w:ascii="Times New Roman" w:eastAsia="Times New Roman" w:hAnsi="Times New Roman" w:cs="Times New Roman"/>
          <w:color w:val="0E101A"/>
          <w:kern w:val="0"/>
          <w:sz w:val="24"/>
          <w:szCs w:val="24"/>
          <w14:ligatures w14:val="none"/>
        </w:rPr>
        <w:lastRenderedPageBreak/>
        <w:t>leadership and reviewed on a case-by-case basis. After reviewing incidents with healthcare team members, some individuals stated their desire to have a debriefing after stressful clinical events. This prompted the CNS to investigate the occurrences of debriefing after clinical events. It was found that the clinical debrief rarely occurred and, if conducted, was only offered after a cardiopulmonary arrest. The current form instituted at the facility also failed to acknowledge the emotional support needs of the staff. These findings prompted the creation of an interdisciplinary quality improvement team to establish a formalized clinical debrief that addressed opportunities for improvement and the emotional support needs of staff following any critical event within the facility. In September 2023, the interdisciplinary team implemented the new formalized clinical debrief process. Clinical debriefing is now required for every cardiopulmonary arrest and upon staff request, but it is easily accessible for any clinical event. Hospital leadership was identified as the optimal debrief facilitator to lead the reflective discussions and address staff well-being.  </w:t>
      </w:r>
    </w:p>
    <w:p w14:paraId="17AD9490" w14:textId="77777777" w:rsidR="00AD3C2B" w:rsidRPr="00AA06E4" w:rsidRDefault="00AD3C2B" w:rsidP="009C785E">
      <w:pPr>
        <w:pStyle w:val="Heading1"/>
        <w:spacing w:after="240"/>
        <w:jc w:val="center"/>
        <w:rPr>
          <w:rFonts w:ascii="Times New Roman" w:eastAsia="Times New Roman" w:hAnsi="Times New Roman" w:cs="Times New Roman"/>
          <w:b/>
          <w:bCs/>
          <w:color w:val="auto"/>
          <w:sz w:val="24"/>
          <w:szCs w:val="24"/>
        </w:rPr>
      </w:pPr>
      <w:bookmarkStart w:id="3" w:name="_Toc173507869"/>
      <w:r w:rsidRPr="00AA06E4">
        <w:rPr>
          <w:rFonts w:ascii="Times New Roman" w:eastAsia="Times New Roman" w:hAnsi="Times New Roman" w:cs="Times New Roman"/>
          <w:b/>
          <w:bCs/>
          <w:color w:val="auto"/>
          <w:sz w:val="24"/>
          <w:szCs w:val="24"/>
        </w:rPr>
        <w:t>Problem Statement</w:t>
      </w:r>
      <w:bookmarkEnd w:id="3"/>
    </w:p>
    <w:p w14:paraId="792910E1" w14:textId="7BE89A8C" w:rsidR="00AD3C2B" w:rsidRPr="00AA06E4" w:rsidRDefault="00DE51EC"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hospital organization</w:t>
      </w:r>
      <w:r w:rsidR="00AD3C2B" w:rsidRPr="00AA06E4">
        <w:rPr>
          <w:rFonts w:ascii="Times New Roman" w:eastAsia="Times New Roman" w:hAnsi="Times New Roman" w:cs="Times New Roman"/>
          <w:color w:val="0E101A"/>
          <w:kern w:val="0"/>
          <w:sz w:val="24"/>
          <w:szCs w:val="24"/>
          <w14:ligatures w14:val="none"/>
        </w:rPr>
        <w:t xml:space="preserve"> recently implemented a newly created clinical event debriefing process. This is the first structured process for clinical debriefing implemented within the hospital. Clinical debriefing has been shown to improve clinical performance, improve patient outcomes, and reduce stress among participating associates; however, debriefing is still widely underutilized within the hospital setting. Stakeholders' buy-in and organizational culture are essential to sustain the practice of clinical debriefing.</w:t>
      </w:r>
      <w:r w:rsidR="007F5AE5">
        <w:rPr>
          <w:rFonts w:ascii="Times New Roman" w:eastAsia="Times New Roman" w:hAnsi="Times New Roman" w:cs="Times New Roman"/>
          <w:color w:val="0E101A"/>
          <w:kern w:val="0"/>
          <w:sz w:val="24"/>
          <w:szCs w:val="24"/>
          <w14:ligatures w14:val="none"/>
        </w:rPr>
        <w:t xml:space="preserve"> </w:t>
      </w:r>
      <w:r w:rsidR="00D47B9C">
        <w:rPr>
          <w:rFonts w:ascii="Times New Roman" w:eastAsia="Times New Roman" w:hAnsi="Times New Roman" w:cs="Times New Roman"/>
          <w:color w:val="0E101A"/>
          <w:kern w:val="0"/>
          <w:sz w:val="24"/>
          <w:szCs w:val="24"/>
          <w14:ligatures w14:val="none"/>
        </w:rPr>
        <w:t xml:space="preserve">It is important to provide hospital leadership with a comprehensive evaluation of the debriefing pilot project. </w:t>
      </w:r>
      <w:r w:rsidR="00AD3C2B" w:rsidRPr="00AA06E4">
        <w:rPr>
          <w:rFonts w:ascii="Times New Roman" w:eastAsia="Times New Roman" w:hAnsi="Times New Roman" w:cs="Times New Roman"/>
          <w:color w:val="0E101A"/>
          <w:kern w:val="0"/>
          <w:sz w:val="24"/>
          <w:szCs w:val="24"/>
          <w14:ligatures w14:val="none"/>
        </w:rPr>
        <w:t>The organization must evaluate the clinical debriefing structure and its barriers to optimize the process of clinical debriefing and maximize the potential benefits for the individual staff, teams, systems, and patients. </w:t>
      </w:r>
    </w:p>
    <w:p w14:paraId="37798D43" w14:textId="71169B77" w:rsidR="00AD3C2B" w:rsidRPr="00AA06E4" w:rsidRDefault="00AD3C2B" w:rsidP="00604DF3">
      <w:pPr>
        <w:pStyle w:val="Heading1"/>
        <w:jc w:val="center"/>
        <w:rPr>
          <w:rFonts w:ascii="Times New Roman" w:eastAsia="Times New Roman" w:hAnsi="Times New Roman" w:cs="Times New Roman"/>
          <w:b/>
          <w:bCs/>
          <w:color w:val="auto"/>
          <w:sz w:val="24"/>
          <w:szCs w:val="24"/>
        </w:rPr>
      </w:pPr>
      <w:bookmarkStart w:id="4" w:name="_Toc173507870"/>
      <w:r w:rsidRPr="00AA06E4">
        <w:rPr>
          <w:rFonts w:ascii="Times New Roman" w:eastAsia="Times New Roman" w:hAnsi="Times New Roman" w:cs="Times New Roman"/>
          <w:b/>
          <w:bCs/>
          <w:color w:val="auto"/>
          <w:sz w:val="24"/>
          <w:szCs w:val="24"/>
        </w:rPr>
        <w:lastRenderedPageBreak/>
        <w:t>Clinical Question</w:t>
      </w:r>
      <w:r w:rsidR="009C5079" w:rsidRPr="00AA06E4">
        <w:rPr>
          <w:rFonts w:ascii="Times New Roman" w:eastAsia="Times New Roman" w:hAnsi="Times New Roman" w:cs="Times New Roman"/>
          <w:b/>
          <w:bCs/>
          <w:color w:val="auto"/>
          <w:sz w:val="24"/>
          <w:szCs w:val="24"/>
        </w:rPr>
        <w:t>s</w:t>
      </w:r>
      <w:bookmarkEnd w:id="4"/>
    </w:p>
    <w:p w14:paraId="5D3A3BDF" w14:textId="26E17D51" w:rsidR="00E82DC8" w:rsidRDefault="00C11F09" w:rsidP="00E82DC8">
      <w:pPr>
        <w:spacing w:before="240" w:after="0" w:line="480" w:lineRule="auto"/>
        <w:ind w:firstLine="72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There are three main questions </w:t>
      </w:r>
      <w:r w:rsidR="00E82DC8">
        <w:rPr>
          <w:rFonts w:ascii="Times New Roman" w:eastAsia="Times New Roman" w:hAnsi="Times New Roman" w:cs="Times New Roman"/>
          <w:color w:val="0E101A"/>
          <w:kern w:val="0"/>
          <w:sz w:val="24"/>
          <w:szCs w:val="24"/>
          <w14:ligatures w14:val="none"/>
        </w:rPr>
        <w:t>associated</w:t>
      </w:r>
      <w:r w:rsidR="00024F35">
        <w:rPr>
          <w:rFonts w:ascii="Times New Roman" w:eastAsia="Times New Roman" w:hAnsi="Times New Roman" w:cs="Times New Roman"/>
          <w:color w:val="0E101A"/>
          <w:kern w:val="0"/>
          <w:sz w:val="24"/>
          <w:szCs w:val="24"/>
          <w14:ligatures w14:val="none"/>
        </w:rPr>
        <w:t xml:space="preserve"> with this evaluation: (1) </w:t>
      </w:r>
      <w:r w:rsidR="00D94F6D">
        <w:rPr>
          <w:rFonts w:ascii="Times New Roman" w:eastAsia="Times New Roman" w:hAnsi="Times New Roman" w:cs="Times New Roman"/>
          <w:color w:val="0E101A"/>
          <w:kern w:val="0"/>
          <w:sz w:val="24"/>
          <w:szCs w:val="24"/>
          <w14:ligatures w14:val="none"/>
        </w:rPr>
        <w:t>I</w:t>
      </w:r>
      <w:r w:rsidR="00024F35">
        <w:rPr>
          <w:rFonts w:ascii="Times New Roman" w:eastAsia="Times New Roman" w:hAnsi="Times New Roman" w:cs="Times New Roman"/>
          <w:color w:val="0E101A"/>
          <w:kern w:val="0"/>
          <w:sz w:val="24"/>
          <w:szCs w:val="24"/>
          <w14:ligatures w14:val="none"/>
        </w:rPr>
        <w:t>s the clinical debrief process being utilized; (2) Are nursing leaders</w:t>
      </w:r>
      <w:r w:rsidR="002A0FED">
        <w:rPr>
          <w:rFonts w:ascii="Times New Roman" w:eastAsia="Times New Roman" w:hAnsi="Times New Roman" w:cs="Times New Roman"/>
          <w:color w:val="0E101A"/>
          <w:kern w:val="0"/>
          <w:sz w:val="24"/>
          <w:szCs w:val="24"/>
          <w14:ligatures w14:val="none"/>
        </w:rPr>
        <w:t xml:space="preserve"> actively participating in the debrief of the clinical events and can they </w:t>
      </w:r>
      <w:r w:rsidR="00163074">
        <w:rPr>
          <w:rFonts w:ascii="Times New Roman" w:eastAsia="Times New Roman" w:hAnsi="Times New Roman" w:cs="Times New Roman"/>
          <w:color w:val="0E101A"/>
          <w:kern w:val="0"/>
          <w:sz w:val="24"/>
          <w:szCs w:val="24"/>
          <w14:ligatures w14:val="none"/>
        </w:rPr>
        <w:t xml:space="preserve">be considered as </w:t>
      </w:r>
      <w:r w:rsidR="00E82DC8">
        <w:rPr>
          <w:rFonts w:ascii="Times New Roman" w:eastAsia="Times New Roman" w:hAnsi="Times New Roman" w:cs="Times New Roman"/>
          <w:color w:val="0E101A"/>
          <w:kern w:val="0"/>
          <w:sz w:val="24"/>
          <w:szCs w:val="24"/>
          <w14:ligatures w14:val="none"/>
        </w:rPr>
        <w:t>experienced</w:t>
      </w:r>
      <w:r w:rsidR="00163074">
        <w:rPr>
          <w:rFonts w:ascii="Times New Roman" w:eastAsia="Times New Roman" w:hAnsi="Times New Roman" w:cs="Times New Roman"/>
          <w:color w:val="0E101A"/>
          <w:kern w:val="0"/>
          <w:sz w:val="24"/>
          <w:szCs w:val="24"/>
          <w14:ligatures w14:val="none"/>
        </w:rPr>
        <w:t xml:space="preserve"> facilitator; (3) </w:t>
      </w:r>
      <w:r w:rsidR="00D94F6D">
        <w:rPr>
          <w:rFonts w:ascii="Times New Roman" w:eastAsia="Times New Roman" w:hAnsi="Times New Roman" w:cs="Times New Roman"/>
          <w:color w:val="0E101A"/>
          <w:kern w:val="0"/>
          <w:sz w:val="24"/>
          <w:szCs w:val="24"/>
          <w14:ligatures w14:val="none"/>
        </w:rPr>
        <w:t>W</w:t>
      </w:r>
      <w:r w:rsidR="00163074">
        <w:rPr>
          <w:rFonts w:ascii="Times New Roman" w:eastAsia="Times New Roman" w:hAnsi="Times New Roman" w:cs="Times New Roman"/>
          <w:color w:val="0E101A"/>
          <w:kern w:val="0"/>
          <w:sz w:val="24"/>
          <w:szCs w:val="24"/>
          <w14:ligatures w14:val="none"/>
        </w:rPr>
        <w:t xml:space="preserve">hat is nursing staff’s perceptions </w:t>
      </w:r>
      <w:r w:rsidR="007442F0">
        <w:rPr>
          <w:rFonts w:ascii="Times New Roman" w:eastAsia="Times New Roman" w:hAnsi="Times New Roman" w:cs="Times New Roman"/>
          <w:color w:val="0E101A"/>
          <w:kern w:val="0"/>
          <w:sz w:val="24"/>
          <w:szCs w:val="24"/>
          <w14:ligatures w14:val="none"/>
        </w:rPr>
        <w:t xml:space="preserve">of the clinical debriefing process? Additional </w:t>
      </w:r>
      <w:r w:rsidR="004445A0">
        <w:rPr>
          <w:rFonts w:ascii="Times New Roman" w:eastAsia="Times New Roman" w:hAnsi="Times New Roman" w:cs="Times New Roman"/>
          <w:color w:val="0E101A"/>
          <w:kern w:val="0"/>
          <w:sz w:val="24"/>
          <w:szCs w:val="24"/>
          <w14:ligatures w14:val="none"/>
        </w:rPr>
        <w:t xml:space="preserve">questions that </w:t>
      </w:r>
      <w:r w:rsidR="00E82DC8">
        <w:rPr>
          <w:rFonts w:ascii="Times New Roman" w:eastAsia="Times New Roman" w:hAnsi="Times New Roman" w:cs="Times New Roman"/>
          <w:color w:val="0E101A"/>
          <w:kern w:val="0"/>
          <w:sz w:val="24"/>
          <w:szCs w:val="24"/>
          <w14:ligatures w14:val="none"/>
        </w:rPr>
        <w:t>are desired</w:t>
      </w:r>
      <w:r w:rsidR="004445A0">
        <w:rPr>
          <w:rFonts w:ascii="Times New Roman" w:eastAsia="Times New Roman" w:hAnsi="Times New Roman" w:cs="Times New Roman"/>
          <w:color w:val="0E101A"/>
          <w:kern w:val="0"/>
          <w:sz w:val="24"/>
          <w:szCs w:val="24"/>
          <w14:ligatures w14:val="none"/>
        </w:rPr>
        <w:t xml:space="preserve"> </w:t>
      </w:r>
      <w:r w:rsidR="007442F0">
        <w:rPr>
          <w:rFonts w:ascii="Times New Roman" w:eastAsia="Times New Roman" w:hAnsi="Times New Roman" w:cs="Times New Roman"/>
          <w:color w:val="0E101A"/>
          <w:kern w:val="0"/>
          <w:sz w:val="24"/>
          <w:szCs w:val="24"/>
          <w14:ligatures w14:val="none"/>
        </w:rPr>
        <w:t xml:space="preserve">to be </w:t>
      </w:r>
      <w:r w:rsidR="00360EFD">
        <w:rPr>
          <w:rFonts w:ascii="Times New Roman" w:eastAsia="Times New Roman" w:hAnsi="Times New Roman" w:cs="Times New Roman"/>
          <w:color w:val="0E101A"/>
          <w:kern w:val="0"/>
          <w:sz w:val="24"/>
          <w:szCs w:val="24"/>
          <w14:ligatures w14:val="none"/>
        </w:rPr>
        <w:t>known</w:t>
      </w:r>
      <w:r w:rsidR="007442F0">
        <w:rPr>
          <w:rFonts w:ascii="Times New Roman" w:eastAsia="Times New Roman" w:hAnsi="Times New Roman" w:cs="Times New Roman"/>
          <w:color w:val="0E101A"/>
          <w:kern w:val="0"/>
          <w:sz w:val="24"/>
          <w:szCs w:val="24"/>
          <w14:ligatures w14:val="none"/>
        </w:rPr>
        <w:t xml:space="preserve"> </w:t>
      </w:r>
      <w:r w:rsidR="00E82DC8">
        <w:rPr>
          <w:rFonts w:ascii="Times New Roman" w:eastAsia="Times New Roman" w:hAnsi="Times New Roman" w:cs="Times New Roman"/>
          <w:color w:val="0E101A"/>
          <w:kern w:val="0"/>
          <w:sz w:val="24"/>
          <w:szCs w:val="24"/>
          <w14:ligatures w14:val="none"/>
        </w:rPr>
        <w:t>about the clinical debrief process include:</w:t>
      </w:r>
    </w:p>
    <w:p w14:paraId="38748324" w14:textId="77777777" w:rsidR="00E82DC8" w:rsidRDefault="00AD3C2B" w:rsidP="00E82DC8">
      <w:pPr>
        <w:pStyle w:val="ListParagraph"/>
        <w:numPr>
          <w:ilvl w:val="0"/>
          <w:numId w:val="11"/>
        </w:numPr>
        <w:spacing w:before="240" w:after="0" w:line="480" w:lineRule="auto"/>
        <w:rPr>
          <w:rFonts w:ascii="Times New Roman" w:eastAsia="Times New Roman" w:hAnsi="Times New Roman" w:cs="Times New Roman"/>
          <w:color w:val="0E101A"/>
          <w:kern w:val="0"/>
          <w:sz w:val="24"/>
          <w:szCs w:val="24"/>
          <w14:ligatures w14:val="none"/>
        </w:rPr>
      </w:pPr>
      <w:r w:rsidRPr="00E82DC8">
        <w:rPr>
          <w:rFonts w:ascii="Times New Roman" w:eastAsia="Times New Roman" w:hAnsi="Times New Roman" w:cs="Times New Roman"/>
          <w:color w:val="0E101A"/>
          <w:kern w:val="0"/>
          <w:sz w:val="24"/>
          <w:szCs w:val="24"/>
          <w14:ligatures w14:val="none"/>
        </w:rPr>
        <w:t xml:space="preserve">What are the associated barriers to conducting a clinical debrief? </w:t>
      </w:r>
    </w:p>
    <w:p w14:paraId="15F59FA4" w14:textId="72F6C4C4" w:rsidR="00E82DC8" w:rsidRDefault="0074283C" w:rsidP="00E82DC8">
      <w:pPr>
        <w:pStyle w:val="ListParagraph"/>
        <w:numPr>
          <w:ilvl w:val="0"/>
          <w:numId w:val="11"/>
        </w:numPr>
        <w:spacing w:before="240"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Is </w:t>
      </w:r>
      <w:r w:rsidR="00264091">
        <w:rPr>
          <w:rFonts w:ascii="Times New Roman" w:eastAsia="Times New Roman" w:hAnsi="Times New Roman" w:cs="Times New Roman"/>
          <w:color w:val="0E101A"/>
          <w:kern w:val="0"/>
          <w:sz w:val="24"/>
          <w:szCs w:val="24"/>
          <w14:ligatures w14:val="none"/>
        </w:rPr>
        <w:t xml:space="preserve">there a difference in </w:t>
      </w:r>
      <w:r>
        <w:rPr>
          <w:rFonts w:ascii="Times New Roman" w:eastAsia="Times New Roman" w:hAnsi="Times New Roman" w:cs="Times New Roman"/>
          <w:color w:val="0E101A"/>
          <w:kern w:val="0"/>
          <w:sz w:val="24"/>
          <w:szCs w:val="24"/>
          <w14:ligatures w14:val="none"/>
        </w:rPr>
        <w:t xml:space="preserve">satisfaction </w:t>
      </w:r>
      <w:r w:rsidR="00264091">
        <w:rPr>
          <w:rFonts w:ascii="Times New Roman" w:eastAsia="Times New Roman" w:hAnsi="Times New Roman" w:cs="Times New Roman"/>
          <w:color w:val="0E101A"/>
          <w:kern w:val="0"/>
          <w:sz w:val="24"/>
          <w:szCs w:val="24"/>
          <w14:ligatures w14:val="none"/>
        </w:rPr>
        <w:t xml:space="preserve">of clinical debriefing </w:t>
      </w:r>
      <w:r w:rsidR="00360EFD">
        <w:rPr>
          <w:rFonts w:ascii="Times New Roman" w:eastAsia="Times New Roman" w:hAnsi="Times New Roman" w:cs="Times New Roman"/>
          <w:color w:val="0E101A"/>
          <w:kern w:val="0"/>
          <w:sz w:val="24"/>
          <w:szCs w:val="24"/>
          <w14:ligatures w14:val="none"/>
        </w:rPr>
        <w:t>between years or experience and unit population?</w:t>
      </w:r>
    </w:p>
    <w:p w14:paraId="035D1937" w14:textId="505E49E0" w:rsidR="00D86096" w:rsidRPr="00D9320E" w:rsidRDefault="007A2101" w:rsidP="00D9320E">
      <w:pPr>
        <w:pStyle w:val="ListParagraph"/>
        <w:numPr>
          <w:ilvl w:val="0"/>
          <w:numId w:val="11"/>
        </w:numPr>
        <w:spacing w:before="240" w:after="0" w:line="480" w:lineRule="auto"/>
        <w:rPr>
          <w:rFonts w:ascii="Times New Roman" w:eastAsia="Times New Roman" w:hAnsi="Times New Roman" w:cs="Times New Roman"/>
          <w:color w:val="0E101A"/>
          <w:kern w:val="0"/>
          <w:sz w:val="24"/>
          <w:szCs w:val="24"/>
          <w14:ligatures w14:val="none"/>
        </w:rPr>
      </w:pPr>
      <w:r w:rsidRPr="00E82DC8">
        <w:rPr>
          <w:rFonts w:ascii="Times New Roman" w:eastAsia="Times New Roman" w:hAnsi="Times New Roman" w:cs="Times New Roman"/>
          <w:color w:val="0E101A"/>
          <w:kern w:val="0"/>
          <w:sz w:val="24"/>
          <w:szCs w:val="24"/>
          <w14:ligatures w14:val="none"/>
        </w:rPr>
        <w:t>Does the nursing leader as an exper</w:t>
      </w:r>
      <w:r w:rsidR="00D94F6D">
        <w:rPr>
          <w:rFonts w:ascii="Times New Roman" w:eastAsia="Times New Roman" w:hAnsi="Times New Roman" w:cs="Times New Roman"/>
          <w:color w:val="0E101A"/>
          <w:kern w:val="0"/>
          <w:sz w:val="24"/>
          <w:szCs w:val="24"/>
          <w14:ligatures w14:val="none"/>
        </w:rPr>
        <w:t>ie</w:t>
      </w:r>
      <w:r w:rsidRPr="00E82DC8">
        <w:rPr>
          <w:rFonts w:ascii="Times New Roman" w:eastAsia="Times New Roman" w:hAnsi="Times New Roman" w:cs="Times New Roman"/>
          <w:color w:val="0E101A"/>
          <w:kern w:val="0"/>
          <w:sz w:val="24"/>
          <w:szCs w:val="24"/>
          <w14:ligatures w14:val="none"/>
        </w:rPr>
        <w:t>nce facilitator increase the utilization of clinical debriefing in clinical practice?</w:t>
      </w:r>
    </w:p>
    <w:p w14:paraId="54F95413" w14:textId="77777777" w:rsidR="00AD3C2B" w:rsidRPr="00AA06E4" w:rsidRDefault="00AD3C2B" w:rsidP="009C785E">
      <w:pPr>
        <w:pStyle w:val="Heading1"/>
        <w:spacing w:after="240"/>
        <w:jc w:val="center"/>
        <w:rPr>
          <w:rFonts w:ascii="Times New Roman" w:eastAsia="Times New Roman" w:hAnsi="Times New Roman" w:cs="Times New Roman"/>
          <w:b/>
          <w:bCs/>
          <w:color w:val="auto"/>
          <w:sz w:val="24"/>
          <w:szCs w:val="24"/>
        </w:rPr>
      </w:pPr>
      <w:bookmarkStart w:id="5" w:name="_Toc173507871"/>
      <w:r w:rsidRPr="00AA06E4">
        <w:rPr>
          <w:rFonts w:ascii="Times New Roman" w:eastAsia="Times New Roman" w:hAnsi="Times New Roman" w:cs="Times New Roman"/>
          <w:b/>
          <w:bCs/>
          <w:color w:val="auto"/>
          <w:sz w:val="24"/>
          <w:szCs w:val="24"/>
        </w:rPr>
        <w:t>Literature Review</w:t>
      </w:r>
      <w:bookmarkEnd w:id="5"/>
    </w:p>
    <w:p w14:paraId="7C1B3D7B" w14:textId="77777777" w:rsidR="00AD3C2B" w:rsidRPr="00AA06E4" w:rsidRDefault="00AD3C2B" w:rsidP="009C785E">
      <w:pPr>
        <w:pStyle w:val="Heading2"/>
        <w:spacing w:after="240"/>
        <w:rPr>
          <w:rFonts w:ascii="Times New Roman" w:eastAsia="Times New Roman" w:hAnsi="Times New Roman" w:cs="Times New Roman"/>
          <w:b/>
          <w:bCs/>
          <w:color w:val="auto"/>
          <w:sz w:val="24"/>
          <w:szCs w:val="24"/>
        </w:rPr>
      </w:pPr>
      <w:bookmarkStart w:id="6" w:name="_Toc173507872"/>
      <w:r w:rsidRPr="00AA06E4">
        <w:rPr>
          <w:rFonts w:ascii="Times New Roman" w:eastAsia="Times New Roman" w:hAnsi="Times New Roman" w:cs="Times New Roman"/>
          <w:b/>
          <w:bCs/>
          <w:color w:val="auto"/>
          <w:sz w:val="24"/>
          <w:szCs w:val="24"/>
        </w:rPr>
        <w:t>Search Methods, Terms, and Study Selection</w:t>
      </w:r>
      <w:bookmarkEnd w:id="6"/>
    </w:p>
    <w:p w14:paraId="3C129D0E" w14:textId="4B3AEBB6"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preliminary literature review</w:t>
      </w:r>
      <w:r w:rsidR="00D86096">
        <w:rPr>
          <w:rFonts w:ascii="Times New Roman" w:eastAsia="Times New Roman" w:hAnsi="Times New Roman" w:cs="Times New Roman"/>
          <w:color w:val="0E101A"/>
          <w:kern w:val="0"/>
          <w:sz w:val="24"/>
          <w:szCs w:val="24"/>
          <w14:ligatures w14:val="none"/>
        </w:rPr>
        <w:t xml:space="preserve"> established</w:t>
      </w:r>
      <w:r w:rsidRPr="00AA06E4">
        <w:rPr>
          <w:rFonts w:ascii="Times New Roman" w:eastAsia="Times New Roman" w:hAnsi="Times New Roman" w:cs="Times New Roman"/>
          <w:color w:val="0E101A"/>
          <w:kern w:val="0"/>
          <w:sz w:val="24"/>
          <w:szCs w:val="24"/>
          <w14:ligatures w14:val="none"/>
        </w:rPr>
        <w:t xml:space="preserve"> that identifying a debriefing framework when developing a debriefing process is essential. The systematic literature review aim</w:t>
      </w:r>
      <w:r w:rsidR="00D94F6D">
        <w:rPr>
          <w:rFonts w:ascii="Times New Roman" w:eastAsia="Times New Roman" w:hAnsi="Times New Roman" w:cs="Times New Roman"/>
          <w:color w:val="0E101A"/>
          <w:kern w:val="0"/>
          <w:sz w:val="24"/>
          <w:szCs w:val="24"/>
          <w14:ligatures w14:val="none"/>
        </w:rPr>
        <w:t>ed</w:t>
      </w:r>
      <w:r w:rsidRPr="00AA06E4">
        <w:rPr>
          <w:rFonts w:ascii="Times New Roman" w:eastAsia="Times New Roman" w:hAnsi="Times New Roman" w:cs="Times New Roman"/>
          <w:color w:val="0E101A"/>
          <w:kern w:val="0"/>
          <w:sz w:val="24"/>
          <w:szCs w:val="24"/>
          <w14:ligatures w14:val="none"/>
        </w:rPr>
        <w:t xml:space="preserve"> to identify existing frameworks to facilitate a formalized debriefing process while examining the use of debriefing for emotional support and quality improvement. The systematic literature review used CINAHL, </w:t>
      </w:r>
      <w:proofErr w:type="spellStart"/>
      <w:r w:rsidRPr="00AA06E4">
        <w:rPr>
          <w:rFonts w:ascii="Times New Roman" w:eastAsia="Times New Roman" w:hAnsi="Times New Roman" w:cs="Times New Roman"/>
          <w:color w:val="0E101A"/>
          <w:kern w:val="0"/>
          <w:sz w:val="24"/>
          <w:szCs w:val="24"/>
          <w14:ligatures w14:val="none"/>
        </w:rPr>
        <w:t>Pubmed</w:t>
      </w:r>
      <w:proofErr w:type="spellEnd"/>
      <w:r w:rsidRPr="00AA06E4">
        <w:rPr>
          <w:rFonts w:ascii="Times New Roman" w:eastAsia="Times New Roman" w:hAnsi="Times New Roman" w:cs="Times New Roman"/>
          <w:color w:val="0E101A"/>
          <w:kern w:val="0"/>
          <w:sz w:val="24"/>
          <w:szCs w:val="24"/>
          <w14:ligatures w14:val="none"/>
        </w:rPr>
        <w:t xml:space="preserve">, and ProQuest databases. The literature review search was conducted using the following terms in consultation with a nursing librarian: "critical event" OR "critical incident" OR resuscitation OR "cardiopulmonary resuscitation" AND debrief OR "clinical debriefing." The terms used in the literature search must be in the article's abstract. The articles had to be published from 2018 to the present day. For literature selection, the articles had </w:t>
      </w:r>
      <w:r w:rsidRPr="00AA06E4">
        <w:rPr>
          <w:rFonts w:ascii="Times New Roman" w:eastAsia="Times New Roman" w:hAnsi="Times New Roman" w:cs="Times New Roman"/>
          <w:color w:val="0E101A"/>
          <w:kern w:val="0"/>
          <w:sz w:val="24"/>
          <w:szCs w:val="24"/>
          <w14:ligatures w14:val="none"/>
        </w:rPr>
        <w:lastRenderedPageBreak/>
        <w:t>to meet the inclusion criteria. Inclusion criteria include that the articles deal with the formalized debriefing process in an acute inpatient setting, have an available version written in English, and have been peer-reviewed. Articles considered could be from a qualitative/descriptive study or any higher level of evidence. Studies that focused on the pediatric population were considered when identifying existing debrief frameworks to assess if their results could be generalizable to the adult inpatient setting. Exclusion criteria included articles written in languages other than English, expert opinion papers, and other whitepaper sources, debriefing after simulated clinical events, having the article's main topic not related to a formalized debrief process or framework, and articles that only consisted of an abstract. This literature review focuses on clinical debriefing versus simulation debriefing to integrate quality improvement and healthcare professionals' emotional experiences regarding critical events. The articles used for the literature review were selected first by the title, then by reading the abstract and the whole text.</w:t>
      </w:r>
    </w:p>
    <w:p w14:paraId="31200837" w14:textId="77777777" w:rsidR="00AD3C2B" w:rsidRPr="00AA06E4" w:rsidRDefault="00AD3C2B" w:rsidP="00604DF3">
      <w:pPr>
        <w:pStyle w:val="Heading2"/>
        <w:rPr>
          <w:rFonts w:ascii="Times New Roman" w:eastAsia="Times New Roman" w:hAnsi="Times New Roman" w:cs="Times New Roman"/>
          <w:b/>
          <w:bCs/>
          <w:color w:val="auto"/>
          <w:sz w:val="24"/>
          <w:szCs w:val="24"/>
        </w:rPr>
      </w:pPr>
      <w:bookmarkStart w:id="7" w:name="_Toc173507873"/>
      <w:r w:rsidRPr="00AA06E4">
        <w:rPr>
          <w:rFonts w:ascii="Times New Roman" w:eastAsia="Times New Roman" w:hAnsi="Times New Roman" w:cs="Times New Roman"/>
          <w:b/>
          <w:bCs/>
          <w:color w:val="auto"/>
          <w:sz w:val="24"/>
          <w:szCs w:val="24"/>
        </w:rPr>
        <w:t>Body of Evidence</w:t>
      </w:r>
      <w:bookmarkEnd w:id="7"/>
    </w:p>
    <w:p w14:paraId="34E7EF90" w14:textId="77777777"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After the literature search and selection were completed, seven journal articles were reviewed to compare clinical debriefing frameworks and their integration of quality improvement and emotional support. To establish the level of evidence for each article, the Polit-Beck evidence hierarchy/level of evidence scale for therapy questions was used (Polit &amp; Beck, 2020). The level of evidence for the selected articles ranged from V to VII. The seven articles comprised three systematic reviews of qualitative studies, three qualitative studies, and one observational study. Based on the data present within the articles, four main themes were identified to assist with the evaluation of implementing a structured clinical debriefing process: (1) debriefing framework and tools, (2) debriefing inclusion criteria, (3) barriers to conducting a clinical debriefing session, and (4) the emotional and well-being aspects of debriefing. </w:t>
      </w:r>
    </w:p>
    <w:p w14:paraId="40DE2906" w14:textId="77777777" w:rsidR="00AD3C2B" w:rsidRPr="00AA06E4" w:rsidRDefault="00AD3C2B" w:rsidP="00604DF3">
      <w:pPr>
        <w:pStyle w:val="Heading3"/>
        <w:rPr>
          <w:rFonts w:ascii="Times New Roman" w:eastAsia="Times New Roman" w:hAnsi="Times New Roman" w:cs="Times New Roman"/>
          <w:b/>
          <w:bCs/>
          <w:i/>
          <w:iCs/>
          <w:color w:val="auto"/>
        </w:rPr>
      </w:pPr>
      <w:bookmarkStart w:id="8" w:name="_Toc173507874"/>
      <w:r w:rsidRPr="00AA06E4">
        <w:rPr>
          <w:rFonts w:ascii="Times New Roman" w:eastAsia="Times New Roman" w:hAnsi="Times New Roman" w:cs="Times New Roman"/>
          <w:b/>
          <w:bCs/>
          <w:i/>
          <w:iCs/>
          <w:color w:val="auto"/>
        </w:rPr>
        <w:lastRenderedPageBreak/>
        <w:t>Framework and Tools</w:t>
      </w:r>
      <w:bookmarkEnd w:id="8"/>
    </w:p>
    <w:p w14:paraId="25D8B07C" w14:textId="77777777" w:rsidR="00AD3C2B" w:rsidRPr="00AA06E4" w:rsidRDefault="00AD3C2B" w:rsidP="00221234">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Twenty-four different frameworks and tools were identified within the literature search. Of the four studies, all but one identified the critical framework on which their clinical debriefing process was based. The two systematic reviews focused on identifying debriefing frameworks within the literature to compare the feasibility and attributes needed to implement a clinical debriefing process successfully. The conceptual analysis article did not reference any debriefing frameworks but created the five E's model for analyzing debriefing frameworks, which was used within both systematic reviews (Toews et al., 2021). The five E's model considers an effective debriefing process when all attributes are met. These attributes include experience facilitators, environment, education, evaluation, and emotions. All identified tools within this literature review were intended to be used in the acute care setting, while three did not state their intended clinical environment. Twelve tools were intended for use in the emergency department, three were intended for use in an intensive care unit, and six were intended for a wide-spread range across the clinical setting (Coggins et al., 2020; </w:t>
      </w:r>
      <w:proofErr w:type="spellStart"/>
      <w:r w:rsidRPr="00AA06E4">
        <w:rPr>
          <w:rFonts w:ascii="Times New Roman" w:eastAsia="Times New Roman" w:hAnsi="Times New Roman" w:cs="Times New Roman"/>
          <w:color w:val="0E101A"/>
          <w:kern w:val="0"/>
          <w:sz w:val="24"/>
          <w:szCs w:val="24"/>
          <w14:ligatures w14:val="none"/>
        </w:rPr>
        <w:t>Conoscent</w:t>
      </w:r>
      <w:proofErr w:type="spellEnd"/>
      <w:r w:rsidRPr="00AA06E4">
        <w:rPr>
          <w:rFonts w:ascii="Times New Roman" w:eastAsia="Times New Roman" w:hAnsi="Times New Roman" w:cs="Times New Roman"/>
          <w:color w:val="0E101A"/>
          <w:kern w:val="0"/>
          <w:sz w:val="24"/>
          <w:szCs w:val="24"/>
          <w14:ligatures w14:val="none"/>
        </w:rPr>
        <w:t xml:space="preserve"> et al., 2021; Hale et al., 2020; Phillips et al., 2023; Rose &amp; Cheng, 2018; Sugarman et al., 2021). Ten tools were to be explicitly used in a neonatal or pediatric setting (Hale et al., 2020; Phillips et al., 2023). When evaluating the 24 identified frameworks based on the five E's model, experience facilitators are the first element of debriefing. Thirteen frameworks identified a designated facilitator for debriefing sessions (Phillips et al., 2023). The role of the debriefing leader ranged from any member of the clinical event team to a senior nurse, physician, fellow, or clinical psychologist. The second element of a debrief includes the environment in which debriefing occurs. The time the clinical debriefing session was conducted varied depending on the desired tool. However, seven identified frameworks stated that a debriefing session would occur immediately after the event (Coggins et </w:t>
      </w:r>
      <w:r w:rsidRPr="00AA06E4">
        <w:rPr>
          <w:rFonts w:ascii="Times New Roman" w:eastAsia="Times New Roman" w:hAnsi="Times New Roman" w:cs="Times New Roman"/>
          <w:color w:val="0E101A"/>
          <w:kern w:val="0"/>
          <w:sz w:val="24"/>
          <w:szCs w:val="24"/>
          <w14:ligatures w14:val="none"/>
        </w:rPr>
        <w:lastRenderedPageBreak/>
        <w:t>al., 2020; Hale et al., 2020; Phillips et al., 2023). The average length of the debriefing session ranged from five to ten minutes (Phillips et al., 2023). The environment required for debriefing discussed the session's physical location and duration and included the psychological environment. The psychological environment is described as the intent of each debrief framework to create a safe learning environment. Sixteen studies included statements relating the debriefing environment as a "blame-free" zone; however, only six debriefing tools made any statement regarding the efforts to keep the debriefing session confidential (Hale et al., 2020; Phillips et al., 2023). The attempt to evaluate the efforts of each debriefing framework was based on its ability to identify required changes and the tool's ability to identify how to implement the identified changes. All twenty-four frameworks identified necessary practice changes, but only five addressed the interdisciplinary teams' attempts to identify how the change may need to be implemented (Hale et al., 2020; Phillips et al., 2023). Emotion is the final element within the five E's model, which involves the attempt of the debriefing tool to address the well-being of the participants. Only nine frameworks address the well-being of participating staff, while eight provide a resource for follow-up well-being support (Phillips et al., 2023). </w:t>
      </w:r>
    </w:p>
    <w:p w14:paraId="04F74EB5" w14:textId="77777777"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Based on the results of the literature search, six frameworks were identified as the most commonly used. These include the PEARLS approach to clinical debriefing, DISCERN, INFO, TAKE STOCK, STOP5, and REFLECT. Rose &amp; Cheng (2018) identified that the DISCERN tool was used as a model during the creation of the INFO framework. The TAKE STOCK tool was modeled after the STOP5 tool (Sugarman et al., 2021). One study used the STOP5 framework and concluded that the PEARLS framework would be modifiable and feasible to perform clinical-based debriefing versus simulation-based (Coggins et al., 2020). However, no significant differences were reported in ease of use or the support of the debriefing process. The </w:t>
      </w:r>
      <w:r w:rsidRPr="00AA06E4">
        <w:rPr>
          <w:rFonts w:ascii="Times New Roman" w:eastAsia="Times New Roman" w:hAnsi="Times New Roman" w:cs="Times New Roman"/>
          <w:color w:val="0E101A"/>
          <w:kern w:val="0"/>
          <w:sz w:val="24"/>
          <w:szCs w:val="24"/>
          <w14:ligatures w14:val="none"/>
        </w:rPr>
        <w:lastRenderedPageBreak/>
        <w:t xml:space="preserve">five E's model for analyzing debriefing frameworks will be used to compare the six commonly mentioned frameworks in the literature review. Regarding identifying an experienced facilitator, REFLECT, DISCERN, and INFO determined that senior clinicians like charge nurses and fellows would be recommended. STOP5 presents the idea that any resuscitation team member can be the facilitator, while PEARLS and TAKE STOCK failed to identify any recommended facilitator. All six frameworks set a recommended physical and psychological environment for conducting the debriefing session. All six of these frameworks used the standard Plus-Delta method as an approach to debriefing. This self-assessment model allows the participants to self-reflect to identify limitations in individual and team performances and system-level issues without assigning blame to one individual. According to </w:t>
      </w:r>
      <w:proofErr w:type="spellStart"/>
      <w:r w:rsidRPr="00AA06E4">
        <w:rPr>
          <w:rFonts w:ascii="Times New Roman" w:eastAsia="Times New Roman" w:hAnsi="Times New Roman" w:cs="Times New Roman"/>
          <w:color w:val="0E101A"/>
          <w:kern w:val="0"/>
          <w:sz w:val="24"/>
          <w:szCs w:val="24"/>
          <w14:ligatures w14:val="none"/>
        </w:rPr>
        <w:t>Conoscent</w:t>
      </w:r>
      <w:proofErr w:type="spellEnd"/>
      <w:r w:rsidRPr="00AA06E4">
        <w:rPr>
          <w:rFonts w:ascii="Times New Roman" w:eastAsia="Times New Roman" w:hAnsi="Times New Roman" w:cs="Times New Roman"/>
          <w:color w:val="0E101A"/>
          <w:kern w:val="0"/>
          <w:sz w:val="24"/>
          <w:szCs w:val="24"/>
          <w14:ligatures w14:val="none"/>
        </w:rPr>
        <w:t xml:space="preserve"> et al. (2021), REFLECT was the most straightforward tool for implementing a debriefing process due to its focus on obtaining direct interpersonal feedback. As described within the five E's model, to meet the criteria for evaluation, tools need to be able to identify required changes and identify how to implement change. While all frameworks could identify required practice changes, only PEARLS, TAKE STOCK, and STOP5 could identify the necessary steps to implement change (Phillips et al., 2023). PEARLS and STOP5 identified a specific staff member to follow up on recommended changes identified within the debriefing session. At the same time, the TAKE STOCK framework implemented quality improvement review forms to ensure the issues are being addressed (Phillips et al., 2023). The emotions attribute is also broken down into two parts. This includes addressing well-being during the debriefing session and the ability to follow up on well-being issues. STOP5, TAKE STOCK, and PEARLS were the only frameworks to attempt to address staff well-being; however, DISCERN and INFO provided psychology referrals on the </w:t>
      </w:r>
      <w:r w:rsidRPr="00AA06E4">
        <w:rPr>
          <w:rFonts w:ascii="Times New Roman" w:eastAsia="Times New Roman" w:hAnsi="Times New Roman" w:cs="Times New Roman"/>
          <w:color w:val="0E101A"/>
          <w:kern w:val="0"/>
          <w:sz w:val="24"/>
          <w:szCs w:val="24"/>
          <w14:ligatures w14:val="none"/>
        </w:rPr>
        <w:lastRenderedPageBreak/>
        <w:t>form to staff who may need them (Phillips et al., 2023). REFLECT failed to acknowledge any part of the staff's well-being (</w:t>
      </w:r>
      <w:proofErr w:type="spellStart"/>
      <w:r w:rsidRPr="00AA06E4">
        <w:rPr>
          <w:rFonts w:ascii="Times New Roman" w:eastAsia="Times New Roman" w:hAnsi="Times New Roman" w:cs="Times New Roman"/>
          <w:color w:val="0E101A"/>
          <w:kern w:val="0"/>
          <w:sz w:val="24"/>
          <w:szCs w:val="24"/>
          <w14:ligatures w14:val="none"/>
        </w:rPr>
        <w:t>Zinns</w:t>
      </w:r>
      <w:proofErr w:type="spellEnd"/>
      <w:r w:rsidRPr="00AA06E4">
        <w:rPr>
          <w:rFonts w:ascii="Times New Roman" w:eastAsia="Times New Roman" w:hAnsi="Times New Roman" w:cs="Times New Roman"/>
          <w:color w:val="0E101A"/>
          <w:kern w:val="0"/>
          <w:sz w:val="24"/>
          <w:szCs w:val="24"/>
          <w14:ligatures w14:val="none"/>
        </w:rPr>
        <w:t xml:space="preserve"> et al., 2020). </w:t>
      </w:r>
    </w:p>
    <w:p w14:paraId="1E931813" w14:textId="77777777" w:rsidR="00AD3C2B" w:rsidRPr="00AA06E4" w:rsidRDefault="00AD3C2B" w:rsidP="00604DF3">
      <w:pPr>
        <w:pStyle w:val="Heading3"/>
        <w:rPr>
          <w:rFonts w:ascii="Times New Roman" w:eastAsia="Times New Roman" w:hAnsi="Times New Roman" w:cs="Times New Roman"/>
          <w:b/>
          <w:bCs/>
          <w:i/>
          <w:iCs/>
          <w:color w:val="auto"/>
        </w:rPr>
      </w:pPr>
      <w:bookmarkStart w:id="9" w:name="_Toc173507875"/>
      <w:r w:rsidRPr="00AA06E4">
        <w:rPr>
          <w:rFonts w:ascii="Times New Roman" w:eastAsia="Times New Roman" w:hAnsi="Times New Roman" w:cs="Times New Roman"/>
          <w:b/>
          <w:bCs/>
          <w:i/>
          <w:iCs/>
          <w:color w:val="auto"/>
        </w:rPr>
        <w:t>Criteria for Initiation</w:t>
      </w:r>
      <w:bookmarkEnd w:id="9"/>
    </w:p>
    <w:p w14:paraId="0C0F4BB9" w14:textId="77777777" w:rsidR="00AD3C2B" w:rsidRPr="00AA06E4" w:rsidRDefault="00AD3C2B" w:rsidP="00221234">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initiation criteria describe what clinical events would prompt staff to perform a clinical debrief session. Based on the twenty-four identified frameworks, all but one tool outlined criteria for initiating a debrief (Phillips et al., 2023). Most tools stated that "major clinical events" were the criteria for initiating a clinical debrief (Phillips et al., 2023). Major clinical events included cardiac arrest, intubation, or adverse outcomes such as unexpected death. Five of the tools stated that any clinical event could trigger a debrief, while six tools also included "staff request" as an acceptable criterion for the initiation of a debriefing (Hale et al., 2020; Phillips et al., 2023). Based on the six most identified debriefing frameworks stated above, STOP5, TAKE STOCK, INFO, and PEARLS allowed for major clinical events and staff requests to be included in the initiation criteria (Rose &amp; Cheng, 2018; Sugarman et al., 2021). DISCERN was only intended for significant events, and REFLECT failed to state its debriefing criteria (Hale et al., 2020). </w:t>
      </w:r>
    </w:p>
    <w:p w14:paraId="41D8C23D" w14:textId="77777777" w:rsidR="00AD3C2B" w:rsidRPr="00AA06E4" w:rsidRDefault="00AD3C2B" w:rsidP="00E909CB">
      <w:pPr>
        <w:pStyle w:val="Heading3"/>
        <w:spacing w:after="240"/>
        <w:rPr>
          <w:rFonts w:ascii="Times New Roman" w:eastAsia="Times New Roman" w:hAnsi="Times New Roman" w:cs="Times New Roman"/>
          <w:b/>
          <w:bCs/>
          <w:i/>
          <w:iCs/>
          <w:color w:val="auto"/>
        </w:rPr>
      </w:pPr>
      <w:bookmarkStart w:id="10" w:name="_Toc173507876"/>
      <w:r w:rsidRPr="00AA06E4">
        <w:rPr>
          <w:rFonts w:ascii="Times New Roman" w:eastAsia="Times New Roman" w:hAnsi="Times New Roman" w:cs="Times New Roman"/>
          <w:b/>
          <w:bCs/>
          <w:i/>
          <w:iCs/>
          <w:color w:val="auto"/>
        </w:rPr>
        <w:t>Barrier to Implementation</w:t>
      </w:r>
      <w:bookmarkEnd w:id="10"/>
    </w:p>
    <w:p w14:paraId="33A06352" w14:textId="77777777"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While the perceived helpfulness by staff regarding the use of debriefing on well-being and clinical competence has been documented throughout the literature, barriers to its implementation still exist. This literature review discovered four different barriers to clinical debriefing utilization. The absence of a clear protocol and structure for debriefing was identified as a barrier in three studies (</w:t>
      </w:r>
      <w:proofErr w:type="spellStart"/>
      <w:r w:rsidRPr="00AA06E4">
        <w:rPr>
          <w:rFonts w:ascii="Times New Roman" w:eastAsia="Times New Roman" w:hAnsi="Times New Roman" w:cs="Times New Roman"/>
          <w:color w:val="0E101A"/>
          <w:kern w:val="0"/>
          <w:sz w:val="24"/>
          <w:szCs w:val="24"/>
          <w14:ligatures w14:val="none"/>
        </w:rPr>
        <w:t>Conoscent</w:t>
      </w:r>
      <w:proofErr w:type="spellEnd"/>
      <w:r w:rsidRPr="00AA06E4">
        <w:rPr>
          <w:rFonts w:ascii="Times New Roman" w:eastAsia="Times New Roman" w:hAnsi="Times New Roman" w:cs="Times New Roman"/>
          <w:color w:val="0E101A"/>
          <w:kern w:val="0"/>
          <w:sz w:val="24"/>
          <w:szCs w:val="24"/>
          <w14:ligatures w14:val="none"/>
        </w:rPr>
        <w:t xml:space="preserve"> et al., 2021; Hale et al., 2020; Phillips et al., 2023). This barrier occurred when facilities did not have a framework or tool built within their operational </w:t>
      </w:r>
      <w:r w:rsidRPr="00AA06E4">
        <w:rPr>
          <w:rFonts w:ascii="Times New Roman" w:eastAsia="Times New Roman" w:hAnsi="Times New Roman" w:cs="Times New Roman"/>
          <w:color w:val="0E101A"/>
          <w:kern w:val="0"/>
          <w:sz w:val="24"/>
          <w:szCs w:val="24"/>
          <w14:ligatures w14:val="none"/>
        </w:rPr>
        <w:lastRenderedPageBreak/>
        <w:t>procedures. The lack of a trained facilitator was an additional barrier identified in the literature (</w:t>
      </w:r>
      <w:proofErr w:type="spellStart"/>
      <w:r w:rsidRPr="00AA06E4">
        <w:rPr>
          <w:rFonts w:ascii="Times New Roman" w:eastAsia="Times New Roman" w:hAnsi="Times New Roman" w:cs="Times New Roman"/>
          <w:color w:val="0E101A"/>
          <w:kern w:val="0"/>
          <w:sz w:val="24"/>
          <w:szCs w:val="24"/>
          <w14:ligatures w14:val="none"/>
        </w:rPr>
        <w:t>Conoscent</w:t>
      </w:r>
      <w:proofErr w:type="spellEnd"/>
      <w:r w:rsidRPr="00AA06E4">
        <w:rPr>
          <w:rFonts w:ascii="Times New Roman" w:eastAsia="Times New Roman" w:hAnsi="Times New Roman" w:cs="Times New Roman"/>
          <w:color w:val="0E101A"/>
          <w:kern w:val="0"/>
          <w:sz w:val="24"/>
          <w:szCs w:val="24"/>
          <w14:ligatures w14:val="none"/>
        </w:rPr>
        <w:t xml:space="preserve"> et al., 2021; Rose &amp; Cheng, 2018). The inability to have a strong debriefing facilitator negatively affected the perception in which participants found the debriefing not to be beneficial. Lacking a trained facilitator impacted communication within the multidisciplinary team, and one study reported that exchanging suggestions without passing judgment was an occurring issue (</w:t>
      </w:r>
      <w:proofErr w:type="spellStart"/>
      <w:r w:rsidRPr="00AA06E4">
        <w:rPr>
          <w:rFonts w:ascii="Times New Roman" w:eastAsia="Times New Roman" w:hAnsi="Times New Roman" w:cs="Times New Roman"/>
          <w:color w:val="0E101A"/>
          <w:kern w:val="0"/>
          <w:sz w:val="24"/>
          <w:szCs w:val="24"/>
          <w14:ligatures w14:val="none"/>
        </w:rPr>
        <w:t>Conoscent</w:t>
      </w:r>
      <w:proofErr w:type="spellEnd"/>
      <w:r w:rsidRPr="00AA06E4">
        <w:rPr>
          <w:rFonts w:ascii="Times New Roman" w:eastAsia="Times New Roman" w:hAnsi="Times New Roman" w:cs="Times New Roman"/>
          <w:color w:val="0E101A"/>
          <w:kern w:val="0"/>
          <w:sz w:val="24"/>
          <w:szCs w:val="24"/>
          <w14:ligatures w14:val="none"/>
        </w:rPr>
        <w:t xml:space="preserve"> et al., 2021). Studies that included training for their designated debriefing facilitator did not report this as a barrier to their implementation. The perceived lack of time by the debriefing participants was the most cited barrier to implementing and utilizing a clinical debriefing session (Hale et al., 2020; Rose &amp; Cheng, 2018; Sugarman et al., 2021). Within the implementation of the TAKE STOCK debriefing tools, 94.1% of stakeholders stated that "time pressure" after a clinical event was a significant barrier to conducting a debriefing session (Sugarman et al., 2021). The unrelenting care demands required by staff to perform adequate patient care impeded the utilization of debriefing. Finally, Sugarman et al. (2021) was the only study to identify that current hospital culture and reluctance due to perceived emotional sensitivity were barriers to a clinical debriefing's utilization.</w:t>
      </w:r>
    </w:p>
    <w:p w14:paraId="2B0F0D5E" w14:textId="77777777" w:rsidR="00AD3C2B" w:rsidRPr="00AA06E4" w:rsidRDefault="00AD3C2B" w:rsidP="00604DF3">
      <w:pPr>
        <w:pStyle w:val="Heading3"/>
        <w:rPr>
          <w:rFonts w:ascii="Times New Roman" w:eastAsia="Times New Roman" w:hAnsi="Times New Roman" w:cs="Times New Roman"/>
          <w:b/>
          <w:bCs/>
          <w:i/>
          <w:iCs/>
          <w:color w:val="auto"/>
        </w:rPr>
      </w:pPr>
      <w:bookmarkStart w:id="11" w:name="_Toc173507877"/>
      <w:r w:rsidRPr="00AA06E4">
        <w:rPr>
          <w:rFonts w:ascii="Times New Roman" w:eastAsia="Times New Roman" w:hAnsi="Times New Roman" w:cs="Times New Roman"/>
          <w:b/>
          <w:bCs/>
          <w:i/>
          <w:iCs/>
          <w:color w:val="auto"/>
        </w:rPr>
        <w:t>Emotions and Well-being</w:t>
      </w:r>
      <w:bookmarkEnd w:id="11"/>
    </w:p>
    <w:p w14:paraId="7B809B0C" w14:textId="77777777" w:rsidR="00AD3C2B" w:rsidRPr="00AA06E4" w:rsidRDefault="00AD3C2B" w:rsidP="00221234">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Implementing a debriefing process should consider the clinical and potential emotional benefits. The five Es describe emotions as a core component of a clinical debrief framework, starting with the staff's psychological well-being, which is addressed by the debriefing facilitator and followed up (Toews et al., 2021). However, this literature review shows that addressing the well-being of staff is not always considered. Sugarman et al. (2021) propose that the ability of the debriefing to facilitate "emotional venting" can promote well-being among participants and diffuse potential built-up frustrations. As time has been identified as a potential barrier to </w:t>
      </w:r>
      <w:r w:rsidRPr="00AA06E4">
        <w:rPr>
          <w:rFonts w:ascii="Times New Roman" w:eastAsia="Times New Roman" w:hAnsi="Times New Roman" w:cs="Times New Roman"/>
          <w:color w:val="0E101A"/>
          <w:kern w:val="0"/>
          <w:sz w:val="24"/>
          <w:szCs w:val="24"/>
          <w14:ligatures w14:val="none"/>
        </w:rPr>
        <w:lastRenderedPageBreak/>
        <w:t>debriefing, time can also be interpreted as a barrier to addressing well-being. As most tools recommend a debrief duration of less than 10 minutes, fully exploring the emotions of associates within a clinical debrief may be limited (Phillips et al., 2023). Nonetheless, neglecting to address emotions in a clinical debrief can have negative consequences. When unprocessed emotions are not acknowledged, this may lead to greater incidences of work-related stress, leading to occupational burnout and affecting patient care (Al-Majid et al., 2018; Sugarman et al., 2021). Therefore, emotions should be included within the debrief discussion to promote the overall effectiveness of clinical event debriefing while providing a follow-up process for staff who require it to promote staff well-being. </w:t>
      </w:r>
    </w:p>
    <w:p w14:paraId="0FC91BA4" w14:textId="77777777" w:rsidR="00AD3C2B" w:rsidRPr="00AA06E4" w:rsidRDefault="00AD3C2B" w:rsidP="00E909CB">
      <w:pPr>
        <w:pStyle w:val="Heading2"/>
        <w:spacing w:after="240"/>
        <w:rPr>
          <w:rFonts w:ascii="Times New Roman" w:eastAsia="Times New Roman" w:hAnsi="Times New Roman" w:cs="Times New Roman"/>
          <w:b/>
          <w:bCs/>
          <w:color w:val="auto"/>
          <w:sz w:val="24"/>
          <w:szCs w:val="24"/>
        </w:rPr>
      </w:pPr>
      <w:bookmarkStart w:id="12" w:name="_Toc173507878"/>
      <w:r w:rsidRPr="00AA06E4">
        <w:rPr>
          <w:rFonts w:ascii="Times New Roman" w:eastAsia="Times New Roman" w:hAnsi="Times New Roman" w:cs="Times New Roman"/>
          <w:b/>
          <w:bCs/>
          <w:color w:val="auto"/>
          <w:sz w:val="24"/>
          <w:szCs w:val="24"/>
        </w:rPr>
        <w:t>Discussion</w:t>
      </w:r>
      <w:bookmarkEnd w:id="12"/>
    </w:p>
    <w:p w14:paraId="313614DB" w14:textId="77777777"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 trauma level III hospital in Southeast Michigan has designed and implemented its new clinical debrief process. This systematic literature review aimed to identify a formative evaluation process to identify staff's perceived emotional well-being and quality improvement support while identifying any potential barriers to utilizing a formalized debriefing process. The systematic literature review explored the strengths and weaknesses of twenty-four different clinical debriefing tools designed to be used in various acute care settings. Using the five Es framework for debriefing evaluation provides an in-depth understanding of what is being addressed in the tool and the methods for doing so. All five attributes, namely, educated/experienced facilitator, environment, education, evaluation, and emotions, should be addressed within a clinical debrief (Toews et al., 2021).</w:t>
      </w:r>
    </w:p>
    <w:p w14:paraId="02CAEAD5" w14:textId="77777777"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To continue with the evaluation of a debriefing process, one has to acknowledge the lack of program evaluations. Based on the literature selection, it's clear that most of the existing </w:t>
      </w:r>
      <w:r w:rsidRPr="00AA06E4">
        <w:rPr>
          <w:rFonts w:ascii="Times New Roman" w:eastAsia="Times New Roman" w:hAnsi="Times New Roman" w:cs="Times New Roman"/>
          <w:color w:val="0E101A"/>
          <w:kern w:val="0"/>
          <w:sz w:val="24"/>
          <w:szCs w:val="24"/>
          <w14:ligatures w14:val="none"/>
        </w:rPr>
        <w:lastRenderedPageBreak/>
        <w:t>literature regarding clinical debriefing in acute care settings has focused on implementing the debriefing framework. Because most studies emphasize their results based on implementation and fail to capture the long-term effects of the debriefing process, there is limited clarity for persons seeking to implement a debriefing process. However, the literature identifies essential concepts to consider for evaluating a clinical debrief process in the acute care setting. This has been done through the Five E's model, which indicates that educated/experienced facilitator, environment, education, evaluation, and emotions. Identifying the Five E's model in literature, yet the lack of literature based on the evaluation of debriefing frameworks signals a gap towards the structured implementation of a clinical debriefing process. </w:t>
      </w:r>
    </w:p>
    <w:p w14:paraId="3D9F959E" w14:textId="77777777" w:rsidR="00AD3C2B" w:rsidRPr="00AA06E4" w:rsidRDefault="00AD3C2B" w:rsidP="00221234">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Another gap in the literature is the limited validation and comparison between frameworks. Within the literature review, twenty-four different frameworks existed, yet there was little validation or generalization within these frameworks to suggest their sustainability outside of the organization for which they were created. Since the debrief structure has to meet the unique needs of the individual facility, data cannot be generalizable to other populations. Studies are often restricted to anecdotal data due to the nature of the clinical </w:t>
      </w:r>
      <w:proofErr w:type="spellStart"/>
      <w:r w:rsidRPr="00AA06E4">
        <w:rPr>
          <w:rFonts w:ascii="Times New Roman" w:eastAsia="Times New Roman" w:hAnsi="Times New Roman" w:cs="Times New Roman"/>
          <w:color w:val="0E101A"/>
          <w:kern w:val="0"/>
          <w:sz w:val="24"/>
          <w:szCs w:val="24"/>
          <w14:ligatures w14:val="none"/>
        </w:rPr>
        <w:t>debrief's</w:t>
      </w:r>
      <w:proofErr w:type="spellEnd"/>
      <w:r w:rsidRPr="00AA06E4">
        <w:rPr>
          <w:rFonts w:ascii="Times New Roman" w:eastAsia="Times New Roman" w:hAnsi="Times New Roman" w:cs="Times New Roman"/>
          <w:color w:val="0E101A"/>
          <w:kern w:val="0"/>
          <w:sz w:val="24"/>
          <w:szCs w:val="24"/>
          <w14:ligatures w14:val="none"/>
        </w:rPr>
        <w:t xml:space="preserve"> intent (Sugarman et al., 2021). A lack of consistency in the measures used has impacted some of the studies used in this literature review to compare tools. It is essential to collect descriptive, self-reported assessment data to ensure that the debriefing structure meets the needs of its stakeholders, but this creates a unique problem for researchers when assessing each tool's reliance on producing similar outcomes. Toews et al. (2020) also identified that an obstacle within the literature is the irregularity and inconsistency of debriefing in clinical settings, as barriers to clinical culture may vary depending on location. Future studies should continue to </w:t>
      </w:r>
      <w:r w:rsidRPr="00AA06E4">
        <w:rPr>
          <w:rFonts w:ascii="Times New Roman" w:eastAsia="Times New Roman" w:hAnsi="Times New Roman" w:cs="Times New Roman"/>
          <w:color w:val="0E101A"/>
          <w:kern w:val="0"/>
          <w:sz w:val="24"/>
          <w:szCs w:val="24"/>
          <w14:ligatures w14:val="none"/>
        </w:rPr>
        <w:lastRenderedPageBreak/>
        <w:t>explore comparative results to assess the feasibility and validity of debriefing tools to confirm the benefits of staff well-being and clinical outcomes. </w:t>
      </w:r>
    </w:p>
    <w:p w14:paraId="2E3B96A2" w14:textId="77777777" w:rsidR="00AD3C2B" w:rsidRPr="00AA06E4" w:rsidRDefault="00AD3C2B" w:rsidP="00E909CB">
      <w:pPr>
        <w:pStyle w:val="Heading1"/>
        <w:spacing w:after="240"/>
        <w:jc w:val="center"/>
        <w:rPr>
          <w:rFonts w:ascii="Times New Roman" w:eastAsia="Times New Roman" w:hAnsi="Times New Roman" w:cs="Times New Roman"/>
          <w:b/>
          <w:bCs/>
          <w:color w:val="auto"/>
          <w:sz w:val="24"/>
          <w:szCs w:val="24"/>
        </w:rPr>
      </w:pPr>
      <w:bookmarkStart w:id="13" w:name="_Toc173507879"/>
      <w:r w:rsidRPr="00AA06E4">
        <w:rPr>
          <w:rFonts w:ascii="Times New Roman" w:eastAsia="Times New Roman" w:hAnsi="Times New Roman" w:cs="Times New Roman"/>
          <w:b/>
          <w:bCs/>
          <w:color w:val="auto"/>
          <w:sz w:val="24"/>
          <w:szCs w:val="24"/>
        </w:rPr>
        <w:t>Organizational Assessment</w:t>
      </w:r>
      <w:bookmarkEnd w:id="13"/>
    </w:p>
    <w:p w14:paraId="3F0E933A" w14:textId="15C69086"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Adopting a structured clinical debriefing process is a multidisciplinary approach that requires the support of nursing leadership and bedside nursing staff, physicians, and other support services. In order to provide staff with effective facilitators, it was determined</w:t>
      </w:r>
      <w:r w:rsidR="006D0602">
        <w:rPr>
          <w:rFonts w:ascii="Times New Roman" w:eastAsia="Times New Roman" w:hAnsi="Times New Roman" w:cs="Times New Roman"/>
          <w:color w:val="0E101A"/>
          <w:kern w:val="0"/>
          <w:sz w:val="24"/>
          <w:szCs w:val="24"/>
          <w14:ligatures w14:val="none"/>
        </w:rPr>
        <w:t xml:space="preserve"> by a multidisciplinary team</w:t>
      </w:r>
      <w:r w:rsidRPr="00AA06E4">
        <w:rPr>
          <w:rFonts w:ascii="Times New Roman" w:eastAsia="Times New Roman" w:hAnsi="Times New Roman" w:cs="Times New Roman"/>
          <w:color w:val="0E101A"/>
          <w:kern w:val="0"/>
          <w:sz w:val="24"/>
          <w:szCs w:val="24"/>
          <w14:ligatures w14:val="none"/>
        </w:rPr>
        <w:t xml:space="preserve"> that nursing leaders and house supervisors would be the optimal choice for facilitating clinical debriefing sessions. Nursing leadership would be expected to lead debriefs during regular working hours, while the house supervisors would cover weekends and nighttime hours. Once the forms are completed, the collected forms will be sent to the Nursing Quality Council for further data analysis and potential quality improvement. A macrosystem SWOT analysis was conducted to explore and identify internal and external characteristics that will influence the implementation of the clinical debrief process.</w:t>
      </w:r>
    </w:p>
    <w:p w14:paraId="2D32F1C3" w14:textId="77777777" w:rsidR="00AD3C2B" w:rsidRPr="00AA06E4" w:rsidRDefault="00AD3C2B" w:rsidP="00604DF3">
      <w:pPr>
        <w:pStyle w:val="Heading2"/>
        <w:rPr>
          <w:rFonts w:ascii="Times New Roman" w:eastAsia="Times New Roman" w:hAnsi="Times New Roman" w:cs="Times New Roman"/>
          <w:b/>
          <w:bCs/>
          <w:color w:val="auto"/>
          <w:sz w:val="24"/>
          <w:szCs w:val="24"/>
        </w:rPr>
      </w:pPr>
      <w:bookmarkStart w:id="14" w:name="_Toc173507880"/>
      <w:r w:rsidRPr="00AA06E4">
        <w:rPr>
          <w:rFonts w:ascii="Times New Roman" w:eastAsia="Times New Roman" w:hAnsi="Times New Roman" w:cs="Times New Roman"/>
          <w:b/>
          <w:bCs/>
          <w:color w:val="auto"/>
          <w:sz w:val="24"/>
          <w:szCs w:val="24"/>
        </w:rPr>
        <w:t>Strengths</w:t>
      </w:r>
      <w:bookmarkEnd w:id="14"/>
    </w:p>
    <w:p w14:paraId="16718994" w14:textId="3606FC81" w:rsidR="00AD3C2B" w:rsidRPr="00AA06E4" w:rsidRDefault="00AD3C2B" w:rsidP="00221234">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strengths of implementing the structured debriefing process are its support for nursing leadership and its origins rooted in the nursing staff's requests to debrief. The intent for the debriefing process was started by several staff members' requests to debrief after clinical events to improve their skills and knowledge. Due to the nature of this project being driven by the desires of nursing staff requests, it can be assumed that there is a level of support from the nursing staff to support its implementation</w:t>
      </w:r>
      <w:r w:rsidR="003B004D">
        <w:rPr>
          <w:rFonts w:ascii="Times New Roman" w:eastAsia="Times New Roman" w:hAnsi="Times New Roman" w:cs="Times New Roman"/>
          <w:color w:val="0E101A"/>
          <w:kern w:val="0"/>
          <w:sz w:val="24"/>
          <w:szCs w:val="24"/>
          <w14:ligatures w14:val="none"/>
        </w:rPr>
        <w:t xml:space="preserve"> and evaluation</w:t>
      </w:r>
      <w:r w:rsidRPr="00AA06E4">
        <w:rPr>
          <w:rFonts w:ascii="Times New Roman" w:eastAsia="Times New Roman" w:hAnsi="Times New Roman" w:cs="Times New Roman"/>
          <w:color w:val="0E101A"/>
          <w:kern w:val="0"/>
          <w:sz w:val="24"/>
          <w:szCs w:val="24"/>
          <w14:ligatures w14:val="none"/>
        </w:rPr>
        <w:t xml:space="preserve">. Nursing directors were involved in the multidisciplinary team. Due to the active engagement from nursing leadership, the project has been given the resources it needs to be instituted for a hospital-wide implementation. The </w:t>
      </w:r>
      <w:r w:rsidRPr="00AA06E4">
        <w:rPr>
          <w:rFonts w:ascii="Times New Roman" w:eastAsia="Times New Roman" w:hAnsi="Times New Roman" w:cs="Times New Roman"/>
          <w:color w:val="0E101A"/>
          <w:kern w:val="0"/>
          <w:sz w:val="24"/>
          <w:szCs w:val="24"/>
          <w14:ligatures w14:val="none"/>
        </w:rPr>
        <w:lastRenderedPageBreak/>
        <w:t>only projected costs associated with the program are printing the debriefing tools and distributing them to all code carts within the hospital. Completing a debriefing session requires only five to ten minutes of the multidisciplinary team's time, which should not cause significant delays in patient care.</w:t>
      </w:r>
    </w:p>
    <w:p w14:paraId="1CB7AE09" w14:textId="77777777" w:rsidR="00AD3C2B" w:rsidRPr="00AA06E4" w:rsidRDefault="00AD3C2B" w:rsidP="00E909CB">
      <w:pPr>
        <w:pStyle w:val="Heading2"/>
        <w:spacing w:after="240"/>
        <w:rPr>
          <w:rFonts w:ascii="Times New Roman" w:eastAsia="Times New Roman" w:hAnsi="Times New Roman" w:cs="Times New Roman"/>
          <w:b/>
          <w:bCs/>
          <w:color w:val="auto"/>
          <w:sz w:val="24"/>
          <w:szCs w:val="24"/>
        </w:rPr>
      </w:pPr>
      <w:bookmarkStart w:id="15" w:name="_Toc173507881"/>
      <w:r w:rsidRPr="00AA06E4">
        <w:rPr>
          <w:rFonts w:ascii="Times New Roman" w:eastAsia="Times New Roman" w:hAnsi="Times New Roman" w:cs="Times New Roman"/>
          <w:b/>
          <w:bCs/>
          <w:color w:val="auto"/>
          <w:sz w:val="24"/>
          <w:szCs w:val="24"/>
        </w:rPr>
        <w:t>Weakness</w:t>
      </w:r>
      <w:bookmarkEnd w:id="15"/>
    </w:p>
    <w:p w14:paraId="4D9C5CBF" w14:textId="7EB22F5C"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 few weaknesses have been identified within the implementation of the debriefing process</w:t>
      </w:r>
      <w:r w:rsidR="003B004D">
        <w:rPr>
          <w:rFonts w:ascii="Times New Roman" w:eastAsia="Times New Roman" w:hAnsi="Times New Roman" w:cs="Times New Roman"/>
          <w:color w:val="0E101A"/>
          <w:kern w:val="0"/>
          <w:sz w:val="24"/>
          <w:szCs w:val="24"/>
          <w14:ligatures w14:val="none"/>
        </w:rPr>
        <w:t xml:space="preserve"> and requires re-assessment in the evaluation process</w:t>
      </w:r>
      <w:r w:rsidRPr="00AA06E4">
        <w:rPr>
          <w:rFonts w:ascii="Times New Roman" w:eastAsia="Times New Roman" w:hAnsi="Times New Roman" w:cs="Times New Roman"/>
          <w:color w:val="0E101A"/>
          <w:kern w:val="0"/>
          <w:sz w:val="24"/>
          <w:szCs w:val="24"/>
          <w14:ligatures w14:val="none"/>
        </w:rPr>
        <w:t xml:space="preserve">. One foreseen weakness is the lack of understanding and awareness that some staff may have. While the need for debriefing is identified by nursing staff requests, not all hospital employees know there is a formal process for the debriefing. </w:t>
      </w:r>
      <w:r w:rsidR="00923DA8">
        <w:rPr>
          <w:rFonts w:ascii="Times New Roman" w:eastAsia="Times New Roman" w:hAnsi="Times New Roman" w:cs="Times New Roman"/>
          <w:color w:val="0E101A"/>
          <w:kern w:val="0"/>
          <w:sz w:val="24"/>
          <w:szCs w:val="24"/>
          <w14:ligatures w14:val="none"/>
        </w:rPr>
        <w:t xml:space="preserve">This may lead </w:t>
      </w:r>
      <w:r w:rsidR="00F40DFE">
        <w:rPr>
          <w:rFonts w:ascii="Times New Roman" w:eastAsia="Times New Roman" w:hAnsi="Times New Roman" w:cs="Times New Roman"/>
          <w:color w:val="0E101A"/>
          <w:kern w:val="0"/>
          <w:sz w:val="24"/>
          <w:szCs w:val="24"/>
          <w14:ligatures w14:val="none"/>
        </w:rPr>
        <w:t xml:space="preserve">to a lack of interprofessional support and collaboration to encourage participation across all providers. </w:t>
      </w:r>
      <w:r w:rsidRPr="00AA06E4">
        <w:rPr>
          <w:rFonts w:ascii="Times New Roman" w:eastAsia="Times New Roman" w:hAnsi="Times New Roman" w:cs="Times New Roman"/>
          <w:color w:val="0E101A"/>
          <w:kern w:val="0"/>
          <w:sz w:val="24"/>
          <w:szCs w:val="24"/>
          <w14:ligatures w14:val="none"/>
        </w:rPr>
        <w:t>Since this debriefing process is accessible to all clinical situations, staff may not understand that they have the power to request a debrief at any time. While education has been created and sent to all nursing staff, non-nursing staff lack the same accessibility to implement education. Our advanced practice providers and resident staff receive education only via email. This creates a barrier to our implementation as, while email is the primary source of communication, email is overutilized, which causes vital messages to go unnoticed. Without the known ability of our provider staff to request or participate in debriefing sessions, support for staff requests may go unnoticed or underappreciated.</w:t>
      </w:r>
      <w:r w:rsidR="004D4C0E">
        <w:rPr>
          <w:rFonts w:ascii="Times New Roman" w:eastAsia="Times New Roman" w:hAnsi="Times New Roman" w:cs="Times New Roman"/>
          <w:color w:val="0E101A"/>
          <w:kern w:val="0"/>
          <w:sz w:val="24"/>
          <w:szCs w:val="24"/>
          <w14:ligatures w14:val="none"/>
        </w:rPr>
        <w:t xml:space="preserve"> Nursing leadership buy</w:t>
      </w:r>
      <w:r w:rsidR="00642C82">
        <w:rPr>
          <w:rFonts w:ascii="Times New Roman" w:eastAsia="Times New Roman" w:hAnsi="Times New Roman" w:cs="Times New Roman"/>
          <w:color w:val="0E101A"/>
          <w:kern w:val="0"/>
          <w:sz w:val="24"/>
          <w:szCs w:val="24"/>
          <w14:ligatures w14:val="none"/>
        </w:rPr>
        <w:t>-in may vary ac</w:t>
      </w:r>
      <w:r w:rsidR="001C5014">
        <w:rPr>
          <w:rFonts w:ascii="Times New Roman" w:eastAsia="Times New Roman" w:hAnsi="Times New Roman" w:cs="Times New Roman"/>
          <w:color w:val="0E101A"/>
          <w:kern w:val="0"/>
          <w:sz w:val="24"/>
          <w:szCs w:val="24"/>
          <w14:ligatures w14:val="none"/>
        </w:rPr>
        <w:t>ross</w:t>
      </w:r>
      <w:r w:rsidR="00642C82">
        <w:rPr>
          <w:rFonts w:ascii="Times New Roman" w:eastAsia="Times New Roman" w:hAnsi="Times New Roman" w:cs="Times New Roman"/>
          <w:color w:val="0E101A"/>
          <w:kern w:val="0"/>
          <w:sz w:val="24"/>
          <w:szCs w:val="24"/>
          <w14:ligatures w14:val="none"/>
        </w:rPr>
        <w:t xml:space="preserve"> different units and populations </w:t>
      </w:r>
      <w:r w:rsidR="007F0B73">
        <w:rPr>
          <w:rFonts w:ascii="Times New Roman" w:eastAsia="Times New Roman" w:hAnsi="Times New Roman" w:cs="Times New Roman"/>
          <w:color w:val="0E101A"/>
          <w:kern w:val="0"/>
          <w:sz w:val="24"/>
          <w:szCs w:val="24"/>
          <w14:ligatures w14:val="none"/>
        </w:rPr>
        <w:t xml:space="preserve">which may decrease utilization. Nursing leaders may also have a </w:t>
      </w:r>
      <w:r w:rsidR="00666B7E">
        <w:rPr>
          <w:rFonts w:ascii="Times New Roman" w:eastAsia="Times New Roman" w:hAnsi="Times New Roman" w:cs="Times New Roman"/>
          <w:color w:val="0E101A"/>
          <w:kern w:val="0"/>
          <w:sz w:val="24"/>
          <w:szCs w:val="24"/>
          <w14:ligatures w14:val="none"/>
        </w:rPr>
        <w:t xml:space="preserve">different level of buy-in from those nurses requesting the debriefing structure and process which may lead to a lack of </w:t>
      </w:r>
      <w:r w:rsidR="005D05F3">
        <w:rPr>
          <w:rFonts w:ascii="Times New Roman" w:eastAsia="Times New Roman" w:hAnsi="Times New Roman" w:cs="Times New Roman"/>
          <w:color w:val="0E101A"/>
          <w:kern w:val="0"/>
          <w:sz w:val="24"/>
          <w:szCs w:val="24"/>
          <w14:ligatures w14:val="none"/>
        </w:rPr>
        <w:t>an experienced facilitator.</w:t>
      </w:r>
    </w:p>
    <w:p w14:paraId="029EDE30" w14:textId="77777777" w:rsidR="00AD3C2B" w:rsidRPr="00AA06E4" w:rsidRDefault="00AD3C2B" w:rsidP="00E909CB">
      <w:pPr>
        <w:pStyle w:val="Heading2"/>
        <w:spacing w:after="240"/>
        <w:rPr>
          <w:rFonts w:ascii="Times New Roman" w:eastAsia="Times New Roman" w:hAnsi="Times New Roman" w:cs="Times New Roman"/>
          <w:b/>
          <w:bCs/>
          <w:color w:val="auto"/>
          <w:sz w:val="24"/>
          <w:szCs w:val="24"/>
        </w:rPr>
      </w:pPr>
      <w:bookmarkStart w:id="16" w:name="_Toc173507882"/>
      <w:r w:rsidRPr="00AA06E4">
        <w:rPr>
          <w:rFonts w:ascii="Times New Roman" w:eastAsia="Times New Roman" w:hAnsi="Times New Roman" w:cs="Times New Roman"/>
          <w:b/>
          <w:bCs/>
          <w:color w:val="auto"/>
          <w:sz w:val="24"/>
          <w:szCs w:val="24"/>
        </w:rPr>
        <w:lastRenderedPageBreak/>
        <w:t>Opportunity</w:t>
      </w:r>
      <w:bookmarkEnd w:id="16"/>
    </w:p>
    <w:p w14:paraId="23BE7FE7" w14:textId="47C5F001"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Implementing the new structured debriefing process allows staff to address the emotional support and well-being of others and provide them with support resources. This creates the most significant opportunity for the organization</w:t>
      </w:r>
      <w:r w:rsidR="001C5014">
        <w:rPr>
          <w:rFonts w:ascii="Times New Roman" w:eastAsia="Times New Roman" w:hAnsi="Times New Roman" w:cs="Times New Roman"/>
          <w:color w:val="0E101A"/>
          <w:kern w:val="0"/>
          <w:sz w:val="24"/>
          <w:szCs w:val="24"/>
          <w14:ligatures w14:val="none"/>
        </w:rPr>
        <w:t xml:space="preserve"> and requires attention in the program evaluation</w:t>
      </w:r>
      <w:r w:rsidRPr="00AA06E4">
        <w:rPr>
          <w:rFonts w:ascii="Times New Roman" w:eastAsia="Times New Roman" w:hAnsi="Times New Roman" w:cs="Times New Roman"/>
          <w:color w:val="0E101A"/>
          <w:kern w:val="0"/>
          <w:sz w:val="24"/>
          <w:szCs w:val="24"/>
          <w14:ligatures w14:val="none"/>
        </w:rPr>
        <w:t>. Due to the debriefing tool's reference to support resources, staff can better utilize support services, which will optimize the benefits for individual staff, patients, and the entire healthcare system. Negative emotions from stressful clinical events can affect clinical decision-making and contribute to burnout (Jiffry et al., 2023). The ability for the debriefing session to occur soon after stressful events and aid in the transition from high stress to a typical working environment can reduce fatigue, anxiety, and burnout and contribute to higher nursing satisfaction and a reduction in voluntary turnout (Jiffry et al., 2023). Clinical debriefing has also promoted quality improvement (</w:t>
      </w:r>
      <w:proofErr w:type="spellStart"/>
      <w:r w:rsidRPr="00AA06E4">
        <w:rPr>
          <w:rFonts w:ascii="Times New Roman" w:eastAsia="Times New Roman" w:hAnsi="Times New Roman" w:cs="Times New Roman"/>
          <w:color w:val="0E101A"/>
          <w:kern w:val="0"/>
          <w:sz w:val="24"/>
          <w:szCs w:val="24"/>
          <w14:ligatures w14:val="none"/>
        </w:rPr>
        <w:t>Conoscent</w:t>
      </w:r>
      <w:proofErr w:type="spellEnd"/>
      <w:r w:rsidRPr="00AA06E4">
        <w:rPr>
          <w:rFonts w:ascii="Times New Roman" w:eastAsia="Times New Roman" w:hAnsi="Times New Roman" w:cs="Times New Roman"/>
          <w:color w:val="0E101A"/>
          <w:kern w:val="0"/>
          <w:sz w:val="24"/>
          <w:szCs w:val="24"/>
          <w14:ligatures w14:val="none"/>
        </w:rPr>
        <w:t xml:space="preserve"> et al., 2021; Phillips et al., 2023; Sugarman et al., 2021). This allows the organization to identify cost-effective initiatives to promote patient outcomes and process improvement. The organization has multiple resources to address the well-being of the associates. These resources include a nursing wellness and staff engagement committee, a nurse-driven crisis intervention team to address staff's emotional support, and chaplain services. While these resources are available to staff, their utilization remains low. A debrief tool can help connect staff to appropriate resources to promote wellness and emotional support. </w:t>
      </w:r>
    </w:p>
    <w:p w14:paraId="5E3D77B1" w14:textId="77777777" w:rsidR="00AD3C2B" w:rsidRPr="00AA06E4" w:rsidRDefault="00AD3C2B" w:rsidP="00604DF3">
      <w:pPr>
        <w:pStyle w:val="Heading2"/>
        <w:rPr>
          <w:rFonts w:ascii="Times New Roman" w:eastAsia="Times New Roman" w:hAnsi="Times New Roman" w:cs="Times New Roman"/>
          <w:b/>
          <w:bCs/>
          <w:color w:val="auto"/>
          <w:sz w:val="24"/>
          <w:szCs w:val="24"/>
        </w:rPr>
      </w:pPr>
      <w:bookmarkStart w:id="17" w:name="_Toc173507883"/>
      <w:r w:rsidRPr="00AA06E4">
        <w:rPr>
          <w:rFonts w:ascii="Times New Roman" w:eastAsia="Times New Roman" w:hAnsi="Times New Roman" w:cs="Times New Roman"/>
          <w:b/>
          <w:bCs/>
          <w:color w:val="auto"/>
          <w:sz w:val="24"/>
          <w:szCs w:val="24"/>
        </w:rPr>
        <w:t>Threats</w:t>
      </w:r>
      <w:bookmarkEnd w:id="17"/>
    </w:p>
    <w:p w14:paraId="7725A9AC" w14:textId="4A5D13F8" w:rsidR="00AD3C2B" w:rsidRPr="00AA06E4" w:rsidRDefault="00AD3C2B" w:rsidP="00221234">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 primary threat to clinical debriefing is the inability of structured debriefing to meet the </w:t>
      </w:r>
      <w:r w:rsidR="001C5014">
        <w:rPr>
          <w:rFonts w:ascii="Times New Roman" w:eastAsia="Times New Roman" w:hAnsi="Times New Roman" w:cs="Times New Roman"/>
          <w:color w:val="0E101A"/>
          <w:kern w:val="0"/>
          <w:sz w:val="24"/>
          <w:szCs w:val="24"/>
          <w14:ligatures w14:val="none"/>
        </w:rPr>
        <w:t>staff’s</w:t>
      </w:r>
      <w:r w:rsidR="007B0E9F">
        <w:rPr>
          <w:rFonts w:ascii="Times New Roman" w:eastAsia="Times New Roman" w:hAnsi="Times New Roman" w:cs="Times New Roman"/>
          <w:color w:val="0E101A"/>
          <w:kern w:val="0"/>
          <w:sz w:val="24"/>
          <w:szCs w:val="24"/>
          <w14:ligatures w14:val="none"/>
        </w:rPr>
        <w:t xml:space="preserve"> needs, creating a sense of </w:t>
      </w:r>
      <w:r w:rsidR="001C5014">
        <w:rPr>
          <w:rFonts w:ascii="Times New Roman" w:eastAsia="Times New Roman" w:hAnsi="Times New Roman" w:cs="Times New Roman"/>
          <w:color w:val="0E101A"/>
          <w:kern w:val="0"/>
          <w:sz w:val="24"/>
          <w:szCs w:val="24"/>
          <w14:ligatures w14:val="none"/>
        </w:rPr>
        <w:t>unrecognized</w:t>
      </w:r>
      <w:r w:rsidR="007B0E9F">
        <w:rPr>
          <w:rFonts w:ascii="Times New Roman" w:eastAsia="Times New Roman" w:hAnsi="Times New Roman" w:cs="Times New Roman"/>
          <w:color w:val="0E101A"/>
          <w:kern w:val="0"/>
          <w:sz w:val="24"/>
          <w:szCs w:val="24"/>
          <w14:ligatures w14:val="none"/>
        </w:rPr>
        <w:t xml:space="preserve"> importance to prioritiz</w:t>
      </w:r>
      <w:r w:rsidR="003A41AC">
        <w:rPr>
          <w:rFonts w:ascii="Times New Roman" w:eastAsia="Times New Roman" w:hAnsi="Times New Roman" w:cs="Times New Roman"/>
          <w:color w:val="0E101A"/>
          <w:kern w:val="0"/>
          <w:sz w:val="24"/>
          <w:szCs w:val="24"/>
          <w14:ligatures w14:val="none"/>
        </w:rPr>
        <w:t>ing</w:t>
      </w:r>
      <w:r w:rsidR="007B0E9F">
        <w:rPr>
          <w:rFonts w:ascii="Times New Roman" w:eastAsia="Times New Roman" w:hAnsi="Times New Roman" w:cs="Times New Roman"/>
          <w:color w:val="0E101A"/>
          <w:kern w:val="0"/>
          <w:sz w:val="24"/>
          <w:szCs w:val="24"/>
          <w14:ligatures w14:val="none"/>
        </w:rPr>
        <w:t xml:space="preserve"> </w:t>
      </w:r>
      <w:r w:rsidR="003A41AC">
        <w:rPr>
          <w:rFonts w:ascii="Times New Roman" w:eastAsia="Times New Roman" w:hAnsi="Times New Roman" w:cs="Times New Roman"/>
          <w:color w:val="0E101A"/>
          <w:kern w:val="0"/>
          <w:sz w:val="24"/>
          <w:szCs w:val="24"/>
          <w14:ligatures w14:val="none"/>
        </w:rPr>
        <w:t xml:space="preserve">wellness, causing a </w:t>
      </w:r>
      <w:r w:rsidR="004F4903">
        <w:rPr>
          <w:rFonts w:ascii="Times New Roman" w:eastAsia="Times New Roman" w:hAnsi="Times New Roman" w:cs="Times New Roman"/>
          <w:color w:val="0E101A"/>
          <w:kern w:val="0"/>
          <w:sz w:val="24"/>
          <w:szCs w:val="24"/>
          <w14:ligatures w14:val="none"/>
        </w:rPr>
        <w:t>negative organization perception and hindering recruitment efforts</w:t>
      </w:r>
      <w:r w:rsidRPr="00AA06E4">
        <w:rPr>
          <w:rFonts w:ascii="Times New Roman" w:eastAsia="Times New Roman" w:hAnsi="Times New Roman" w:cs="Times New Roman"/>
          <w:color w:val="0E101A"/>
          <w:kern w:val="0"/>
          <w:sz w:val="24"/>
          <w:szCs w:val="24"/>
          <w14:ligatures w14:val="none"/>
        </w:rPr>
        <w:t xml:space="preserve">. As stated within the literature review, the inability of the debriefing process to meet </w:t>
      </w:r>
      <w:r w:rsidR="001C5014" w:rsidRPr="00AA06E4">
        <w:rPr>
          <w:rFonts w:ascii="Times New Roman" w:eastAsia="Times New Roman" w:hAnsi="Times New Roman" w:cs="Times New Roman"/>
          <w:color w:val="0E101A"/>
          <w:kern w:val="0"/>
          <w:sz w:val="24"/>
          <w:szCs w:val="24"/>
          <w14:ligatures w14:val="none"/>
        </w:rPr>
        <w:t>the needs</w:t>
      </w:r>
      <w:r w:rsidRPr="00AA06E4">
        <w:rPr>
          <w:rFonts w:ascii="Times New Roman" w:eastAsia="Times New Roman" w:hAnsi="Times New Roman" w:cs="Times New Roman"/>
          <w:color w:val="0E101A"/>
          <w:kern w:val="0"/>
          <w:sz w:val="24"/>
          <w:szCs w:val="24"/>
          <w14:ligatures w14:val="none"/>
        </w:rPr>
        <w:t xml:space="preserve">, goals, and preferences is a </w:t>
      </w:r>
      <w:r w:rsidRPr="00AA06E4">
        <w:rPr>
          <w:rFonts w:ascii="Times New Roman" w:eastAsia="Times New Roman" w:hAnsi="Times New Roman" w:cs="Times New Roman"/>
          <w:color w:val="0E101A"/>
          <w:kern w:val="0"/>
          <w:sz w:val="24"/>
          <w:szCs w:val="24"/>
          <w14:ligatures w14:val="none"/>
        </w:rPr>
        <w:lastRenderedPageBreak/>
        <w:t>barrier to its implementation. If the newly implemented structure does not meet the desired needs of the organization, then a loss of support from leadership will soon follow. This will create a domino effect where encouragement to staff to conduct debriefing sessions will occur, and the debriefing process will fail to be adopted as a practice culture within the organization. However, suppose the organization does not attempt to implement a debriefing process that works within the organization's practice culture. In that case, this may lead to gaps in staff skills, system failures, and substandard care for future patients (Toews et al., 2021). Another threat is the organizations' ability to be competitive within the healthcare market. Other organizations within the Southeast Michigan region have implemented well-adopted support services for hospital employees. In return, these organizations are highly respected by their associates as the effective emotional services provided give the perception that staff well-being is essential. Suppose the organization fails to address the emotional support needs of its staff. In that case, this will continue to negatively impact the organization and potentially create a reputation among the healthcare community as an organization that does not prioritize its staff's well-being. </w:t>
      </w:r>
    </w:p>
    <w:p w14:paraId="7AEB2CA8" w14:textId="13780423" w:rsidR="00AD3C2B" w:rsidRPr="00AA06E4" w:rsidRDefault="001C5014" w:rsidP="00E909CB">
      <w:pPr>
        <w:pStyle w:val="Heading1"/>
        <w:spacing w:after="240"/>
        <w:jc w:val="center"/>
        <w:rPr>
          <w:rFonts w:ascii="Times New Roman" w:eastAsia="Times New Roman" w:hAnsi="Times New Roman" w:cs="Times New Roman"/>
          <w:b/>
          <w:bCs/>
          <w:color w:val="auto"/>
          <w:sz w:val="24"/>
          <w:szCs w:val="24"/>
        </w:rPr>
      </w:pPr>
      <w:bookmarkStart w:id="18" w:name="_Toc173507884"/>
      <w:r>
        <w:rPr>
          <w:rFonts w:ascii="Times New Roman" w:eastAsia="Times New Roman" w:hAnsi="Times New Roman" w:cs="Times New Roman"/>
          <w:b/>
          <w:bCs/>
          <w:color w:val="auto"/>
          <w:sz w:val="24"/>
          <w:szCs w:val="24"/>
        </w:rPr>
        <w:t xml:space="preserve">Theoretical and Conceptual </w:t>
      </w:r>
      <w:r w:rsidR="00AD3C2B" w:rsidRPr="00AA06E4">
        <w:rPr>
          <w:rFonts w:ascii="Times New Roman" w:eastAsia="Times New Roman" w:hAnsi="Times New Roman" w:cs="Times New Roman"/>
          <w:b/>
          <w:bCs/>
          <w:color w:val="auto"/>
          <w:sz w:val="24"/>
          <w:szCs w:val="24"/>
        </w:rPr>
        <w:t>Frameworks</w:t>
      </w:r>
      <w:bookmarkEnd w:id="18"/>
    </w:p>
    <w:p w14:paraId="2B1D2EEE" w14:textId="308E6207"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Implementing a clinical debriefing process is comprehensive and involves multiple resources and disciplines to work effectively. Evaluating the clinical debriefing process is not different and requires the guidance of a theoretical and conceptual framework.</w:t>
      </w:r>
      <w:r w:rsidR="00E6526D" w:rsidRPr="00AA06E4">
        <w:rPr>
          <w:rFonts w:ascii="Times New Roman" w:eastAsia="Times New Roman" w:hAnsi="Times New Roman" w:cs="Times New Roman"/>
          <w:color w:val="0E101A"/>
          <w:kern w:val="0"/>
          <w:sz w:val="24"/>
          <w:szCs w:val="24"/>
          <w14:ligatures w14:val="none"/>
        </w:rPr>
        <w:t xml:space="preserve"> </w:t>
      </w:r>
      <w:r w:rsidR="00773038" w:rsidRPr="00AA06E4">
        <w:rPr>
          <w:rFonts w:ascii="Times New Roman" w:eastAsia="Times New Roman" w:hAnsi="Times New Roman" w:cs="Times New Roman"/>
          <w:color w:val="0E101A"/>
          <w:kern w:val="0"/>
          <w:sz w:val="24"/>
          <w:szCs w:val="24"/>
          <w14:ligatures w14:val="none"/>
        </w:rPr>
        <w:t>The</w:t>
      </w:r>
      <w:r w:rsidR="004602FC" w:rsidRPr="00AA06E4">
        <w:rPr>
          <w:rFonts w:ascii="Times New Roman" w:eastAsia="Times New Roman" w:hAnsi="Times New Roman" w:cs="Times New Roman"/>
          <w:color w:val="0E101A"/>
          <w:kern w:val="0"/>
          <w:sz w:val="24"/>
          <w:szCs w:val="24"/>
          <w14:ligatures w14:val="none"/>
        </w:rPr>
        <w:t xml:space="preserve"> </w:t>
      </w:r>
      <w:r w:rsidR="00773038" w:rsidRPr="00AA06E4">
        <w:rPr>
          <w:rFonts w:ascii="Times New Roman" w:eastAsia="Times New Roman" w:hAnsi="Times New Roman" w:cs="Times New Roman"/>
          <w:color w:val="0E101A"/>
          <w:kern w:val="0"/>
          <w:sz w:val="24"/>
          <w:szCs w:val="24"/>
          <w14:ligatures w14:val="none"/>
        </w:rPr>
        <w:t>logic</w:t>
      </w:r>
      <w:r w:rsidR="004602FC" w:rsidRPr="00AA06E4">
        <w:rPr>
          <w:rFonts w:ascii="Times New Roman" w:eastAsia="Times New Roman" w:hAnsi="Times New Roman" w:cs="Times New Roman"/>
          <w:color w:val="0E101A"/>
          <w:kern w:val="0"/>
          <w:sz w:val="24"/>
          <w:szCs w:val="24"/>
          <w14:ligatures w14:val="none"/>
        </w:rPr>
        <w:t xml:space="preserve"> model</w:t>
      </w:r>
      <w:r w:rsidR="000F1AA4" w:rsidRPr="00AA06E4">
        <w:rPr>
          <w:rFonts w:ascii="Times New Roman" w:eastAsia="Times New Roman" w:hAnsi="Times New Roman" w:cs="Times New Roman"/>
          <w:color w:val="0E101A"/>
          <w:kern w:val="0"/>
          <w:sz w:val="24"/>
          <w:szCs w:val="24"/>
          <w14:ligatures w14:val="none"/>
        </w:rPr>
        <w:t xml:space="preserve"> will provide the overall </w:t>
      </w:r>
      <w:r w:rsidR="001C5014">
        <w:rPr>
          <w:rFonts w:ascii="Times New Roman" w:eastAsia="Times New Roman" w:hAnsi="Times New Roman" w:cs="Times New Roman"/>
          <w:color w:val="0E101A"/>
          <w:kern w:val="0"/>
          <w:sz w:val="24"/>
          <w:szCs w:val="24"/>
          <w14:ligatures w14:val="none"/>
        </w:rPr>
        <w:t>organization</w:t>
      </w:r>
      <w:r w:rsidR="000F1AA4" w:rsidRPr="00AA06E4">
        <w:rPr>
          <w:rFonts w:ascii="Times New Roman" w:eastAsia="Times New Roman" w:hAnsi="Times New Roman" w:cs="Times New Roman"/>
          <w:color w:val="0E101A"/>
          <w:kern w:val="0"/>
          <w:sz w:val="24"/>
          <w:szCs w:val="24"/>
          <w14:ligatures w14:val="none"/>
        </w:rPr>
        <w:t xml:space="preserve"> of the program evaluation and include the input, activities, and outcomes that occurred. </w:t>
      </w:r>
      <w:r w:rsidR="009619EA" w:rsidRPr="00AA06E4">
        <w:rPr>
          <w:rFonts w:ascii="Times New Roman" w:eastAsia="Times New Roman" w:hAnsi="Times New Roman" w:cs="Times New Roman"/>
          <w:color w:val="0E101A"/>
          <w:kern w:val="0"/>
          <w:sz w:val="24"/>
          <w:szCs w:val="24"/>
          <w14:ligatures w14:val="none"/>
        </w:rPr>
        <w:t>The logic model will help plan for the resources</w:t>
      </w:r>
      <w:r w:rsidR="00551DC3" w:rsidRPr="00AA06E4">
        <w:rPr>
          <w:rFonts w:ascii="Times New Roman" w:eastAsia="Times New Roman" w:hAnsi="Times New Roman" w:cs="Times New Roman"/>
          <w:color w:val="0E101A"/>
          <w:kern w:val="0"/>
          <w:sz w:val="24"/>
          <w:szCs w:val="24"/>
          <w14:ligatures w14:val="none"/>
        </w:rPr>
        <w:t xml:space="preserve"> and activities that are necessary for th</w:t>
      </w:r>
      <w:r w:rsidR="00AB4C71" w:rsidRPr="00AA06E4">
        <w:rPr>
          <w:rFonts w:ascii="Times New Roman" w:eastAsia="Times New Roman" w:hAnsi="Times New Roman" w:cs="Times New Roman"/>
          <w:color w:val="0E101A"/>
          <w:kern w:val="0"/>
          <w:sz w:val="24"/>
          <w:szCs w:val="24"/>
          <w14:ligatures w14:val="none"/>
        </w:rPr>
        <w:t>e</w:t>
      </w:r>
      <w:r w:rsidR="00551DC3" w:rsidRPr="00AA06E4">
        <w:rPr>
          <w:rFonts w:ascii="Times New Roman" w:eastAsia="Times New Roman" w:hAnsi="Times New Roman" w:cs="Times New Roman"/>
          <w:color w:val="0E101A"/>
          <w:kern w:val="0"/>
          <w:sz w:val="24"/>
          <w:szCs w:val="24"/>
          <w14:ligatures w14:val="none"/>
        </w:rPr>
        <w:t xml:space="preserve"> multidisciplinary team </w:t>
      </w:r>
      <w:r w:rsidR="00AB4C71" w:rsidRPr="00AA06E4">
        <w:rPr>
          <w:rFonts w:ascii="Times New Roman" w:eastAsia="Times New Roman" w:hAnsi="Times New Roman" w:cs="Times New Roman"/>
          <w:color w:val="0E101A"/>
          <w:kern w:val="0"/>
          <w:sz w:val="24"/>
          <w:szCs w:val="24"/>
          <w14:ligatures w14:val="none"/>
        </w:rPr>
        <w:t xml:space="preserve">conducting the program evaluation and </w:t>
      </w:r>
      <w:r w:rsidR="00F6661E" w:rsidRPr="00AA06E4">
        <w:rPr>
          <w:rFonts w:ascii="Times New Roman" w:eastAsia="Times New Roman" w:hAnsi="Times New Roman" w:cs="Times New Roman"/>
          <w:color w:val="0E101A"/>
          <w:kern w:val="0"/>
          <w:sz w:val="24"/>
          <w:szCs w:val="24"/>
          <w14:ligatures w14:val="none"/>
        </w:rPr>
        <w:t>plan for the anticipated outcomes that can affect the clinical debriefing’s sustainability</w:t>
      </w:r>
      <w:r w:rsidR="00773038" w:rsidRPr="00AA06E4">
        <w:rPr>
          <w:rFonts w:ascii="Times New Roman" w:eastAsia="Times New Roman" w:hAnsi="Times New Roman" w:cs="Times New Roman"/>
          <w:color w:val="0E101A"/>
          <w:kern w:val="0"/>
          <w:sz w:val="24"/>
          <w:szCs w:val="24"/>
          <w14:ligatures w14:val="none"/>
        </w:rPr>
        <w:t xml:space="preserve"> (Appendix A).</w:t>
      </w:r>
    </w:p>
    <w:p w14:paraId="199E2AB8" w14:textId="77777777" w:rsidR="00AD3C2B" w:rsidRPr="00AA06E4" w:rsidRDefault="00AD3C2B" w:rsidP="00E909CB">
      <w:pPr>
        <w:pStyle w:val="Heading2"/>
        <w:spacing w:after="240"/>
        <w:rPr>
          <w:rFonts w:ascii="Times New Roman" w:eastAsia="Times New Roman" w:hAnsi="Times New Roman" w:cs="Times New Roman"/>
          <w:b/>
          <w:bCs/>
          <w:color w:val="auto"/>
          <w:sz w:val="24"/>
          <w:szCs w:val="24"/>
        </w:rPr>
      </w:pPr>
      <w:bookmarkStart w:id="19" w:name="_Toc173507885"/>
      <w:r w:rsidRPr="00AA06E4">
        <w:rPr>
          <w:rFonts w:ascii="Times New Roman" w:eastAsia="Times New Roman" w:hAnsi="Times New Roman" w:cs="Times New Roman"/>
          <w:b/>
          <w:bCs/>
          <w:color w:val="auto"/>
          <w:sz w:val="24"/>
          <w:szCs w:val="24"/>
        </w:rPr>
        <w:lastRenderedPageBreak/>
        <w:t>Theory of Reflective Practice in Nursing</w:t>
      </w:r>
      <w:bookmarkEnd w:id="19"/>
    </w:p>
    <w:p w14:paraId="63D9888B" w14:textId="47EE7459"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Theory of Reflective Practice in Nursing is a middle-range theory that highlights the potential of reflection to optimize nursing practice. The theory assumes that a person consists of multiple dimensions, including physical, cognitive, emotional, social, and spiritual; these dimensions are affected by events or clinical situations that affect the person</w:t>
      </w:r>
      <w:r w:rsidR="006C1304" w:rsidRPr="00AA06E4">
        <w:rPr>
          <w:rFonts w:ascii="Times New Roman" w:eastAsia="Times New Roman" w:hAnsi="Times New Roman" w:cs="Times New Roman"/>
          <w:color w:val="0E101A"/>
          <w:kern w:val="0"/>
          <w:sz w:val="24"/>
          <w:szCs w:val="24"/>
          <w14:ligatures w14:val="none"/>
        </w:rPr>
        <w:t xml:space="preserve">, </w:t>
      </w:r>
      <w:r w:rsidRPr="00AA06E4">
        <w:rPr>
          <w:rFonts w:ascii="Times New Roman" w:eastAsia="Times New Roman" w:hAnsi="Times New Roman" w:cs="Times New Roman"/>
          <w:color w:val="0E101A"/>
          <w:kern w:val="0"/>
          <w:sz w:val="24"/>
          <w:szCs w:val="24"/>
          <w14:ligatures w14:val="none"/>
        </w:rPr>
        <w:t>the processes</w:t>
      </w:r>
      <w:r w:rsidR="001572F1">
        <w:rPr>
          <w:rFonts w:ascii="Times New Roman" w:eastAsia="Times New Roman" w:hAnsi="Times New Roman" w:cs="Times New Roman"/>
          <w:color w:val="0E101A"/>
          <w:kern w:val="0"/>
          <w:sz w:val="24"/>
          <w:szCs w:val="24"/>
          <w14:ligatures w14:val="none"/>
        </w:rPr>
        <w:t>,</w:t>
      </w:r>
      <w:r w:rsidRPr="00AA06E4">
        <w:rPr>
          <w:rFonts w:ascii="Times New Roman" w:eastAsia="Times New Roman" w:hAnsi="Times New Roman" w:cs="Times New Roman"/>
          <w:color w:val="0E101A"/>
          <w:kern w:val="0"/>
          <w:sz w:val="24"/>
          <w:szCs w:val="24"/>
          <w14:ligatures w14:val="none"/>
        </w:rPr>
        <w:t xml:space="preserve"> and results (</w:t>
      </w:r>
      <w:proofErr w:type="spellStart"/>
      <w:r w:rsidRPr="00AA06E4">
        <w:rPr>
          <w:rFonts w:ascii="Times New Roman" w:eastAsia="Times New Roman" w:hAnsi="Times New Roman" w:cs="Times New Roman"/>
          <w:color w:val="0E101A"/>
          <w:kern w:val="0"/>
          <w:sz w:val="24"/>
          <w:szCs w:val="24"/>
          <w14:ligatures w14:val="none"/>
        </w:rPr>
        <w:t>Galutira</w:t>
      </w:r>
      <w:proofErr w:type="spellEnd"/>
      <w:r w:rsidRPr="00AA06E4">
        <w:rPr>
          <w:rFonts w:ascii="Times New Roman" w:eastAsia="Times New Roman" w:hAnsi="Times New Roman" w:cs="Times New Roman"/>
          <w:color w:val="0E101A"/>
          <w:kern w:val="0"/>
          <w:sz w:val="24"/>
          <w:szCs w:val="24"/>
          <w14:ligatures w14:val="none"/>
        </w:rPr>
        <w:t>, 2018). Through the process of reflection, a person can analyze personal feelings, thoughts, or actions to identify one's triggers and use the process to learn and grow to develop new skills to better their lives and others. The theory promotes the idea that reflection brings about personal and professional development, resulting in improved care outcomes (</w:t>
      </w:r>
      <w:proofErr w:type="spellStart"/>
      <w:r w:rsidRPr="00AA06E4">
        <w:rPr>
          <w:rFonts w:ascii="Times New Roman" w:eastAsia="Times New Roman" w:hAnsi="Times New Roman" w:cs="Times New Roman"/>
          <w:color w:val="0E101A"/>
          <w:kern w:val="0"/>
          <w:sz w:val="24"/>
          <w:szCs w:val="24"/>
          <w14:ligatures w14:val="none"/>
        </w:rPr>
        <w:t>Galutira</w:t>
      </w:r>
      <w:proofErr w:type="spellEnd"/>
      <w:r w:rsidRPr="00AA06E4">
        <w:rPr>
          <w:rFonts w:ascii="Times New Roman" w:eastAsia="Times New Roman" w:hAnsi="Times New Roman" w:cs="Times New Roman"/>
          <w:color w:val="0E101A"/>
          <w:kern w:val="0"/>
          <w:sz w:val="24"/>
          <w:szCs w:val="24"/>
          <w14:ligatures w14:val="none"/>
        </w:rPr>
        <w:t>, 2018). Then, through these positive outcomes, reflection will be integrated into the day-to-day clinical practice. Clinical debriefing is a multidisciplinary reflective process that acknowledges that there are strengths, weaknesses, and emotional support needs after a high-stressed clinical situation. Clinical debriefing allows real-time learning, growth, and support to improve patient outcomes while developing a supportive workplace culture.</w:t>
      </w:r>
    </w:p>
    <w:p w14:paraId="2B582313" w14:textId="77777777" w:rsidR="00AD3C2B" w:rsidRPr="00AA06E4" w:rsidRDefault="00AD3C2B" w:rsidP="00E909CB">
      <w:pPr>
        <w:pStyle w:val="Heading2"/>
        <w:spacing w:after="240"/>
        <w:rPr>
          <w:rFonts w:ascii="Times New Roman" w:eastAsia="Times New Roman" w:hAnsi="Times New Roman" w:cs="Times New Roman"/>
          <w:b/>
          <w:bCs/>
          <w:color w:val="auto"/>
          <w:sz w:val="24"/>
          <w:szCs w:val="24"/>
        </w:rPr>
      </w:pPr>
      <w:bookmarkStart w:id="20" w:name="_Toc173507886"/>
      <w:r w:rsidRPr="00AA06E4">
        <w:rPr>
          <w:rFonts w:ascii="Times New Roman" w:eastAsia="Times New Roman" w:hAnsi="Times New Roman" w:cs="Times New Roman"/>
          <w:b/>
          <w:bCs/>
          <w:color w:val="auto"/>
          <w:sz w:val="24"/>
          <w:szCs w:val="24"/>
        </w:rPr>
        <w:t>5 E's of Debriefing</w:t>
      </w:r>
      <w:bookmarkEnd w:id="20"/>
    </w:p>
    <w:p w14:paraId="6F465CED" w14:textId="77777777" w:rsidR="00AD3C2B" w:rsidRPr="00AA06E4" w:rsidRDefault="00AD3C2B" w:rsidP="00221234">
      <w:pPr>
        <w:spacing w:line="480" w:lineRule="auto"/>
        <w:ind w:firstLine="36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five E's of Debriefing describe the critical characteristics of clinical debriefing. The five E's were identified according to their frequency of occurrence and the negative impacts in their absence (Toews et al., 2021). These five attributes are stressed as the goals of clinical debriefing and are necessary for the productivity of the debrief. The five attributes include:</w:t>
      </w:r>
    </w:p>
    <w:p w14:paraId="7967E5CF" w14:textId="77777777" w:rsidR="00AD3C2B" w:rsidRPr="00AA06E4" w:rsidRDefault="00AD3C2B" w:rsidP="00221234">
      <w:pPr>
        <w:numPr>
          <w:ilvl w:val="0"/>
          <w:numId w:val="6"/>
        </w:numPr>
        <w:spacing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Educated/Experienced facilitator: designate an educated or experienced facilitator to lead the debrief.</w:t>
      </w:r>
    </w:p>
    <w:p w14:paraId="21E81DD4" w14:textId="77777777" w:rsidR="00AD3C2B" w:rsidRPr="00AA06E4" w:rsidRDefault="00AD3C2B" w:rsidP="00221234">
      <w:pPr>
        <w:numPr>
          <w:ilvl w:val="0"/>
          <w:numId w:val="6"/>
        </w:numPr>
        <w:spacing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lastRenderedPageBreak/>
        <w:t>Environment: provide a psychologically safe and supportive environment for respectful review and exchange of information.</w:t>
      </w:r>
    </w:p>
    <w:p w14:paraId="60CD0995" w14:textId="77777777" w:rsidR="00AD3C2B" w:rsidRPr="00AA06E4" w:rsidRDefault="00AD3C2B" w:rsidP="00221234">
      <w:pPr>
        <w:numPr>
          <w:ilvl w:val="0"/>
          <w:numId w:val="6"/>
        </w:numPr>
        <w:spacing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Education: incorporate clinical knowledge and professional education.</w:t>
      </w:r>
    </w:p>
    <w:p w14:paraId="34F5827B" w14:textId="77777777" w:rsidR="00AD3C2B" w:rsidRPr="00AA06E4" w:rsidRDefault="00AD3C2B" w:rsidP="00221234">
      <w:pPr>
        <w:numPr>
          <w:ilvl w:val="0"/>
          <w:numId w:val="6"/>
        </w:numPr>
        <w:spacing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Evaluation: review the event for areas of improvement. Set attainable goals and re-evaluate.</w:t>
      </w:r>
    </w:p>
    <w:p w14:paraId="499B6AFF" w14:textId="77777777" w:rsidR="00AD3C2B" w:rsidRPr="00AA06E4" w:rsidRDefault="00AD3C2B" w:rsidP="00221234">
      <w:pPr>
        <w:numPr>
          <w:ilvl w:val="0"/>
          <w:numId w:val="6"/>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Emotions: address the emotions of healthcare personnel involved in the event and follow-up as required.</w:t>
      </w:r>
    </w:p>
    <w:p w14:paraId="6A6488F5" w14:textId="77777777" w:rsidR="00AD3C2B" w:rsidRPr="00AA06E4" w:rsidRDefault="00AD3C2B" w:rsidP="00221234">
      <w:p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five E's of Debriefing model will act as the conceptual framework and will be used to guide the evaluation to ensure that all key attributes are uniquely identified within its structure and determine its effects on utilizing a leadership-driven clinical debriefing structure.</w:t>
      </w:r>
    </w:p>
    <w:p w14:paraId="2DE7146B" w14:textId="77777777" w:rsidR="00AD3C2B" w:rsidRPr="00AA06E4" w:rsidRDefault="00AD3C2B" w:rsidP="00A77141">
      <w:pPr>
        <w:pStyle w:val="Heading1"/>
        <w:jc w:val="center"/>
        <w:rPr>
          <w:rFonts w:ascii="Times New Roman" w:eastAsia="Times New Roman" w:hAnsi="Times New Roman" w:cs="Times New Roman"/>
          <w:b/>
          <w:bCs/>
          <w:color w:val="auto"/>
          <w:sz w:val="24"/>
          <w:szCs w:val="24"/>
        </w:rPr>
      </w:pPr>
      <w:bookmarkStart w:id="21" w:name="_Toc173507887"/>
      <w:r w:rsidRPr="00AA06E4">
        <w:rPr>
          <w:rFonts w:ascii="Times New Roman" w:eastAsia="Times New Roman" w:hAnsi="Times New Roman" w:cs="Times New Roman"/>
          <w:b/>
          <w:bCs/>
          <w:color w:val="auto"/>
          <w:sz w:val="24"/>
          <w:szCs w:val="24"/>
        </w:rPr>
        <w:t>Purpose of the Project</w:t>
      </w:r>
      <w:bookmarkEnd w:id="21"/>
    </w:p>
    <w:p w14:paraId="1507188D" w14:textId="34BBB3D1"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Clinical debriefing is an emerging practice and preferred method to facilitate a reflective discussion among healthcare professionals. Clinical debriefs have been shown to improve clinical performance, improve patient outcomes, and reduce stress among participating associates; however, debriefing is still widely underutilized within the hospital setting. Stakeholder buy-in and organizational culture are essential to sustain the practice of clinical debriefing. </w:t>
      </w:r>
      <w:r w:rsidR="00FB66A5">
        <w:rPr>
          <w:rFonts w:ascii="Times New Roman" w:eastAsia="Times New Roman" w:hAnsi="Times New Roman" w:cs="Times New Roman"/>
          <w:color w:val="0E101A"/>
          <w:kern w:val="0"/>
          <w:sz w:val="24"/>
          <w:szCs w:val="24"/>
          <w14:ligatures w14:val="none"/>
        </w:rPr>
        <w:t xml:space="preserve">A program evaluation of the existing debriefing structure, process and </w:t>
      </w:r>
      <w:r w:rsidR="00033B24">
        <w:rPr>
          <w:rFonts w:ascii="Times New Roman" w:eastAsia="Times New Roman" w:hAnsi="Times New Roman" w:cs="Times New Roman"/>
          <w:color w:val="0E101A"/>
          <w:kern w:val="0"/>
          <w:sz w:val="24"/>
          <w:szCs w:val="24"/>
          <w14:ligatures w14:val="none"/>
        </w:rPr>
        <w:t>outcomes</w:t>
      </w:r>
      <w:r w:rsidR="00FB66A5">
        <w:rPr>
          <w:rFonts w:ascii="Times New Roman" w:eastAsia="Times New Roman" w:hAnsi="Times New Roman" w:cs="Times New Roman"/>
          <w:color w:val="0E101A"/>
          <w:kern w:val="0"/>
          <w:sz w:val="24"/>
          <w:szCs w:val="24"/>
          <w14:ligatures w14:val="none"/>
        </w:rPr>
        <w:t xml:space="preserve"> </w:t>
      </w:r>
      <w:r w:rsidR="001572F1">
        <w:rPr>
          <w:rFonts w:ascii="Times New Roman" w:eastAsia="Times New Roman" w:hAnsi="Times New Roman" w:cs="Times New Roman"/>
          <w:color w:val="0E101A"/>
          <w:kern w:val="0"/>
          <w:sz w:val="24"/>
          <w:szCs w:val="24"/>
          <w14:ligatures w14:val="none"/>
        </w:rPr>
        <w:t>can</w:t>
      </w:r>
      <w:r w:rsidR="00FB66A5">
        <w:rPr>
          <w:rFonts w:ascii="Times New Roman" w:eastAsia="Times New Roman" w:hAnsi="Times New Roman" w:cs="Times New Roman"/>
          <w:color w:val="0E101A"/>
          <w:kern w:val="0"/>
          <w:sz w:val="24"/>
          <w:szCs w:val="24"/>
          <w14:ligatures w14:val="none"/>
        </w:rPr>
        <w:t xml:space="preserve"> influence</w:t>
      </w:r>
      <w:r w:rsidR="00033B24">
        <w:rPr>
          <w:rFonts w:ascii="Times New Roman" w:eastAsia="Times New Roman" w:hAnsi="Times New Roman" w:cs="Times New Roman"/>
          <w:color w:val="0E101A"/>
          <w:kern w:val="0"/>
          <w:sz w:val="24"/>
          <w:szCs w:val="24"/>
          <w14:ligatures w14:val="none"/>
        </w:rPr>
        <w:t xml:space="preserve"> h</w:t>
      </w:r>
      <w:r w:rsidRPr="00AA06E4">
        <w:rPr>
          <w:rFonts w:ascii="Times New Roman" w:eastAsia="Times New Roman" w:hAnsi="Times New Roman" w:cs="Times New Roman"/>
          <w:color w:val="0E101A"/>
          <w:kern w:val="0"/>
          <w:sz w:val="24"/>
          <w:szCs w:val="24"/>
          <w14:ligatures w14:val="none"/>
        </w:rPr>
        <w:t xml:space="preserve">ospital policy and administrative support. </w:t>
      </w:r>
      <w:r w:rsidR="001572F1">
        <w:rPr>
          <w:rFonts w:ascii="Times New Roman" w:eastAsia="Times New Roman" w:hAnsi="Times New Roman" w:cs="Times New Roman"/>
          <w:color w:val="0E101A"/>
          <w:kern w:val="0"/>
          <w:sz w:val="24"/>
          <w:szCs w:val="24"/>
          <w14:ligatures w14:val="none"/>
        </w:rPr>
        <w:t>M</w:t>
      </w:r>
      <w:r w:rsidRPr="00AA06E4">
        <w:rPr>
          <w:rFonts w:ascii="Times New Roman" w:eastAsia="Times New Roman" w:hAnsi="Times New Roman" w:cs="Times New Roman"/>
          <w:color w:val="0E101A"/>
          <w:kern w:val="0"/>
          <w:sz w:val="24"/>
          <w:szCs w:val="24"/>
          <w14:ligatures w14:val="none"/>
        </w:rPr>
        <w:t xml:space="preserve">onitoring of staff feedback </w:t>
      </w:r>
      <w:r w:rsidR="001572F1">
        <w:rPr>
          <w:rFonts w:ascii="Times New Roman" w:eastAsia="Times New Roman" w:hAnsi="Times New Roman" w:cs="Times New Roman"/>
          <w:color w:val="0E101A"/>
          <w:kern w:val="0"/>
          <w:sz w:val="24"/>
          <w:szCs w:val="24"/>
          <w14:ligatures w14:val="none"/>
        </w:rPr>
        <w:t>is</w:t>
      </w:r>
      <w:r w:rsidRPr="00AA06E4">
        <w:rPr>
          <w:rFonts w:ascii="Times New Roman" w:eastAsia="Times New Roman" w:hAnsi="Times New Roman" w:cs="Times New Roman"/>
          <w:color w:val="0E101A"/>
          <w:kern w:val="0"/>
          <w:sz w:val="24"/>
          <w:szCs w:val="24"/>
          <w14:ligatures w14:val="none"/>
        </w:rPr>
        <w:t xml:space="preserve"> assessed to determine the overall impact of debriefing</w:t>
      </w:r>
      <w:r w:rsidR="00F60EB1">
        <w:rPr>
          <w:rFonts w:ascii="Times New Roman" w:eastAsia="Times New Roman" w:hAnsi="Times New Roman" w:cs="Times New Roman"/>
          <w:color w:val="0E101A"/>
          <w:kern w:val="0"/>
          <w:sz w:val="24"/>
          <w:szCs w:val="24"/>
          <w14:ligatures w14:val="none"/>
        </w:rPr>
        <w:t xml:space="preserve"> in improving the health care team’s well-being, patient care, and organizational outcomes,</w:t>
      </w:r>
      <w:r w:rsidR="00F71405">
        <w:rPr>
          <w:rFonts w:ascii="Times New Roman" w:eastAsia="Times New Roman" w:hAnsi="Times New Roman" w:cs="Times New Roman"/>
          <w:color w:val="0E101A"/>
          <w:kern w:val="0"/>
          <w:sz w:val="24"/>
          <w:szCs w:val="24"/>
          <w14:ligatures w14:val="none"/>
        </w:rPr>
        <w:t xml:space="preserve"> </w:t>
      </w:r>
      <w:r w:rsidRPr="00AA06E4">
        <w:rPr>
          <w:rFonts w:ascii="Times New Roman" w:eastAsia="Times New Roman" w:hAnsi="Times New Roman" w:cs="Times New Roman"/>
          <w:color w:val="0E101A"/>
          <w:kern w:val="0"/>
          <w:sz w:val="24"/>
          <w:szCs w:val="24"/>
          <w14:ligatures w14:val="none"/>
        </w:rPr>
        <w:t xml:space="preserve">while identifying potential barriers to its utilization. </w:t>
      </w:r>
    </w:p>
    <w:p w14:paraId="4C459E3B" w14:textId="58682D1A" w:rsidR="00AD3C2B" w:rsidRPr="00AA06E4" w:rsidRDefault="00F71405" w:rsidP="00221234">
      <w:pPr>
        <w:spacing w:before="240" w:after="0" w:line="480" w:lineRule="auto"/>
        <w:ind w:firstLine="36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lastRenderedPageBreak/>
        <w:t>T</w:t>
      </w:r>
      <w:r w:rsidR="00AD3C2B" w:rsidRPr="00AA06E4">
        <w:rPr>
          <w:rFonts w:ascii="Times New Roman" w:eastAsia="Times New Roman" w:hAnsi="Times New Roman" w:cs="Times New Roman"/>
          <w:color w:val="0E101A"/>
          <w:kern w:val="0"/>
          <w:sz w:val="24"/>
          <w:szCs w:val="24"/>
          <w14:ligatures w14:val="none"/>
        </w:rPr>
        <w:t xml:space="preserve">his program evaluation seeks to appraise the utilization and feasibility of the newly implemented framework for facilitating a clinical debrief. Therefore, the purpose of this </w:t>
      </w:r>
      <w:r w:rsidR="0044784C">
        <w:rPr>
          <w:rFonts w:ascii="Times New Roman" w:eastAsia="Times New Roman" w:hAnsi="Times New Roman" w:cs="Times New Roman"/>
          <w:color w:val="0E101A"/>
          <w:kern w:val="0"/>
          <w:sz w:val="24"/>
          <w:szCs w:val="24"/>
          <w14:ligatures w14:val="none"/>
        </w:rPr>
        <w:t xml:space="preserve">multidisciplinary, </w:t>
      </w:r>
      <w:r w:rsidR="00AD3C2B" w:rsidRPr="00AA06E4">
        <w:rPr>
          <w:rFonts w:ascii="Times New Roman" w:eastAsia="Times New Roman" w:hAnsi="Times New Roman" w:cs="Times New Roman"/>
          <w:color w:val="0E101A"/>
          <w:kern w:val="0"/>
          <w:sz w:val="24"/>
          <w:szCs w:val="24"/>
          <w14:ligatures w14:val="none"/>
        </w:rPr>
        <w:t>program evaluation is to:</w:t>
      </w:r>
    </w:p>
    <w:p w14:paraId="25D42270" w14:textId="07D4EE59" w:rsidR="00AD3C2B" w:rsidRPr="00AA06E4" w:rsidRDefault="00AD3C2B" w:rsidP="00221234">
      <w:pPr>
        <w:pStyle w:val="ListParagraph"/>
        <w:numPr>
          <w:ilvl w:val="0"/>
          <w:numId w:val="9"/>
        </w:numPr>
        <w:spacing w:before="24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Assess the feasibility of conducting a clinical debrief after a high-stressed clinical event through peer surveys. </w:t>
      </w:r>
    </w:p>
    <w:p w14:paraId="5639F6D5" w14:textId="239EEA32" w:rsidR="00AD3C2B" w:rsidRPr="00AA06E4" w:rsidRDefault="00AD3C2B"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Assess the utilization of the clinical debrief tool by examining the number of documented debrief sessions </w:t>
      </w:r>
      <w:r w:rsidR="00FC7FA0" w:rsidRPr="00AA06E4">
        <w:rPr>
          <w:rFonts w:ascii="Times New Roman" w:eastAsia="Times New Roman" w:hAnsi="Times New Roman" w:cs="Times New Roman"/>
          <w:color w:val="0E101A"/>
          <w:kern w:val="0"/>
          <w:sz w:val="24"/>
          <w:szCs w:val="24"/>
          <w14:ligatures w14:val="none"/>
        </w:rPr>
        <w:t>based on type of clinical event (cardiopulmonary arrest, rapid response, code stroke</w:t>
      </w:r>
      <w:r w:rsidRPr="00AA06E4">
        <w:rPr>
          <w:rFonts w:ascii="Times New Roman" w:eastAsia="Times New Roman" w:hAnsi="Times New Roman" w:cs="Times New Roman"/>
          <w:color w:val="0E101A"/>
          <w:kern w:val="0"/>
          <w:sz w:val="24"/>
          <w:szCs w:val="24"/>
          <w14:ligatures w14:val="none"/>
        </w:rPr>
        <w:t>.  </w:t>
      </w:r>
    </w:p>
    <w:p w14:paraId="08BF228C" w14:textId="1CC6B1A6" w:rsidR="00AD3C2B" w:rsidRPr="00AA06E4" w:rsidRDefault="00AD3C2B"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Determine the ability of the clinical debrief session to address the associate's well-being and the use of emotional support resources.</w:t>
      </w:r>
    </w:p>
    <w:p w14:paraId="279D0E2E" w14:textId="2A8F9443" w:rsidR="00AD3C2B" w:rsidRPr="00AA06E4" w:rsidRDefault="00AD3C2B"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Assess the ability of the clinical debrief session and tool to identify opportunities for practice changes through the reported strengths and weaknesses</w:t>
      </w:r>
      <w:r w:rsidR="003B03CB" w:rsidRPr="00AA06E4">
        <w:rPr>
          <w:rFonts w:ascii="Times New Roman" w:eastAsia="Times New Roman" w:hAnsi="Times New Roman" w:cs="Times New Roman"/>
          <w:color w:val="0E101A"/>
          <w:kern w:val="0"/>
          <w:sz w:val="24"/>
          <w:szCs w:val="24"/>
          <w14:ligatures w14:val="none"/>
        </w:rPr>
        <w:t xml:space="preserve"> of the clinical event</w:t>
      </w:r>
      <w:r w:rsidRPr="00AA06E4">
        <w:rPr>
          <w:rFonts w:ascii="Times New Roman" w:eastAsia="Times New Roman" w:hAnsi="Times New Roman" w:cs="Times New Roman"/>
          <w:color w:val="0E101A"/>
          <w:kern w:val="0"/>
          <w:sz w:val="24"/>
          <w:szCs w:val="24"/>
          <w14:ligatures w14:val="none"/>
        </w:rPr>
        <w:t xml:space="preserve"> within the completed documents. </w:t>
      </w:r>
    </w:p>
    <w:p w14:paraId="4F35D2D3" w14:textId="69337039" w:rsidR="00AD3C2B" w:rsidRPr="00AA06E4" w:rsidRDefault="00AD3C2B"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Determine the organizational barriers to conducting a clinical debrief.</w:t>
      </w:r>
    </w:p>
    <w:p w14:paraId="5EE5D9DE" w14:textId="35662FF5" w:rsidR="00AD3C2B" w:rsidRPr="00AA06E4" w:rsidRDefault="00AD3C2B"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Determine if there is a cost-effectiveness associated with clinical debriefing as it relates to its ability to address associates' well-being and identify quality improvement.</w:t>
      </w:r>
    </w:p>
    <w:p w14:paraId="32E40519" w14:textId="6EBC7DDE" w:rsidR="00AD3C2B" w:rsidRPr="00AA06E4" w:rsidRDefault="00AD3C2B"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Determine if the identified leader is the most appropriate for clinical debriefing.</w:t>
      </w:r>
    </w:p>
    <w:p w14:paraId="70A455B0" w14:textId="767A2F33" w:rsidR="00AD3C2B" w:rsidRDefault="00AD3C2B"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Assess if the clinical debriefing process meets the five E's model's key attributes of clinical debriefing.  </w:t>
      </w:r>
    </w:p>
    <w:p w14:paraId="651FF581" w14:textId="2F9713B7" w:rsidR="003D2272" w:rsidRPr="00AA06E4" w:rsidRDefault="00A96EEE" w:rsidP="00221234">
      <w:pPr>
        <w:pStyle w:val="ListParagraph"/>
        <w:numPr>
          <w:ilvl w:val="0"/>
          <w:numId w:val="9"/>
        </w:numPr>
        <w:spacing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Determine if a multidisciplinary approach to debriefing is occur</w:t>
      </w:r>
      <w:r w:rsidR="00F71405">
        <w:rPr>
          <w:rFonts w:ascii="Times New Roman" w:eastAsia="Times New Roman" w:hAnsi="Times New Roman" w:cs="Times New Roman"/>
          <w:color w:val="0E101A"/>
          <w:kern w:val="0"/>
          <w:sz w:val="24"/>
          <w:szCs w:val="24"/>
          <w14:ligatures w14:val="none"/>
        </w:rPr>
        <w:t>r</w:t>
      </w:r>
      <w:r>
        <w:rPr>
          <w:rFonts w:ascii="Times New Roman" w:eastAsia="Times New Roman" w:hAnsi="Times New Roman" w:cs="Times New Roman"/>
          <w:color w:val="0E101A"/>
          <w:kern w:val="0"/>
          <w:sz w:val="24"/>
          <w:szCs w:val="24"/>
          <w14:ligatures w14:val="none"/>
        </w:rPr>
        <w:t>ing.</w:t>
      </w:r>
    </w:p>
    <w:p w14:paraId="6B783752" w14:textId="77777777" w:rsidR="00AD3C2B" w:rsidRPr="00AA06E4" w:rsidRDefault="00AD3C2B" w:rsidP="00A77141">
      <w:pPr>
        <w:pStyle w:val="Heading1"/>
        <w:jc w:val="center"/>
        <w:rPr>
          <w:rFonts w:ascii="Times New Roman" w:eastAsia="Times New Roman" w:hAnsi="Times New Roman" w:cs="Times New Roman"/>
          <w:b/>
          <w:bCs/>
          <w:color w:val="auto"/>
          <w:sz w:val="24"/>
          <w:szCs w:val="24"/>
        </w:rPr>
      </w:pPr>
      <w:bookmarkStart w:id="22" w:name="_Toc173507888"/>
      <w:r w:rsidRPr="00AA06E4">
        <w:rPr>
          <w:rFonts w:ascii="Times New Roman" w:eastAsia="Times New Roman" w:hAnsi="Times New Roman" w:cs="Times New Roman"/>
          <w:b/>
          <w:bCs/>
          <w:color w:val="auto"/>
          <w:sz w:val="24"/>
          <w:szCs w:val="24"/>
        </w:rPr>
        <w:lastRenderedPageBreak/>
        <w:t>Method</w:t>
      </w:r>
      <w:bookmarkEnd w:id="22"/>
    </w:p>
    <w:p w14:paraId="7DEF44B0" w14:textId="77777777" w:rsidR="00AD3C2B" w:rsidRPr="00AA06E4" w:rsidRDefault="00AD3C2B" w:rsidP="00E909CB">
      <w:pPr>
        <w:pStyle w:val="Heading2"/>
        <w:spacing w:after="240"/>
        <w:rPr>
          <w:rFonts w:ascii="Times New Roman" w:eastAsia="Times New Roman" w:hAnsi="Times New Roman" w:cs="Times New Roman"/>
          <w:b/>
          <w:bCs/>
          <w:color w:val="auto"/>
          <w:sz w:val="24"/>
          <w:szCs w:val="24"/>
        </w:rPr>
      </w:pPr>
      <w:bookmarkStart w:id="23" w:name="_Toc173507889"/>
      <w:r w:rsidRPr="00AA06E4">
        <w:rPr>
          <w:rFonts w:ascii="Times New Roman" w:eastAsia="Times New Roman" w:hAnsi="Times New Roman" w:cs="Times New Roman"/>
          <w:b/>
          <w:bCs/>
          <w:color w:val="auto"/>
          <w:sz w:val="24"/>
          <w:szCs w:val="24"/>
        </w:rPr>
        <w:t>Project Design</w:t>
      </w:r>
      <w:bookmarkEnd w:id="23"/>
    </w:p>
    <w:p w14:paraId="5F2B1689" w14:textId="6676F88D" w:rsidR="00AD3C2B" w:rsidRPr="00AA06E4" w:rsidRDefault="00AD3C2B" w:rsidP="00221234">
      <w:pPr>
        <w:spacing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This project is a program evaluation with a mixed-methods design</w:t>
      </w:r>
      <w:r w:rsidR="00A15040">
        <w:rPr>
          <w:rFonts w:ascii="Times New Roman" w:eastAsia="Times New Roman" w:hAnsi="Times New Roman" w:cs="Times New Roman"/>
          <w:color w:val="0E101A"/>
          <w:kern w:val="0"/>
          <w:sz w:val="24"/>
          <w:szCs w:val="24"/>
          <w14:ligatures w14:val="none"/>
        </w:rPr>
        <w:t xml:space="preserve"> which</w:t>
      </w:r>
      <w:r w:rsidRPr="00AA06E4">
        <w:rPr>
          <w:rFonts w:ascii="Times New Roman" w:eastAsia="Times New Roman" w:hAnsi="Times New Roman" w:cs="Times New Roman"/>
          <w:color w:val="0E101A"/>
          <w:kern w:val="0"/>
          <w:sz w:val="24"/>
          <w:szCs w:val="24"/>
          <w14:ligatures w14:val="none"/>
        </w:rPr>
        <w:t xml:space="preserve"> evaluate</w:t>
      </w:r>
      <w:r w:rsidR="00A15040">
        <w:rPr>
          <w:rFonts w:ascii="Times New Roman" w:eastAsia="Times New Roman" w:hAnsi="Times New Roman" w:cs="Times New Roman"/>
          <w:color w:val="0E101A"/>
          <w:kern w:val="0"/>
          <w:sz w:val="24"/>
          <w:szCs w:val="24"/>
          <w14:ligatures w14:val="none"/>
        </w:rPr>
        <w:t>d</w:t>
      </w:r>
      <w:r w:rsidRPr="00AA06E4">
        <w:rPr>
          <w:rFonts w:ascii="Times New Roman" w:eastAsia="Times New Roman" w:hAnsi="Times New Roman" w:cs="Times New Roman"/>
          <w:color w:val="0E101A"/>
          <w:kern w:val="0"/>
          <w:sz w:val="24"/>
          <w:szCs w:val="24"/>
          <w14:ligatures w14:val="none"/>
        </w:rPr>
        <w:t xml:space="preserve"> the recently implemented clinical debriefing structure</w:t>
      </w:r>
      <w:r w:rsidR="00C24E2F">
        <w:rPr>
          <w:rFonts w:ascii="Times New Roman" w:eastAsia="Times New Roman" w:hAnsi="Times New Roman" w:cs="Times New Roman"/>
          <w:color w:val="0E101A"/>
          <w:kern w:val="0"/>
          <w:sz w:val="24"/>
          <w:szCs w:val="24"/>
          <w14:ligatures w14:val="none"/>
        </w:rPr>
        <w:t xml:space="preserve"> through the help of a multidisciplinary team</w:t>
      </w:r>
      <w:r w:rsidRPr="00AA06E4">
        <w:rPr>
          <w:rFonts w:ascii="Times New Roman" w:eastAsia="Times New Roman" w:hAnsi="Times New Roman" w:cs="Times New Roman"/>
          <w:color w:val="0E101A"/>
          <w:kern w:val="0"/>
          <w:sz w:val="24"/>
          <w:szCs w:val="24"/>
          <w14:ligatures w14:val="none"/>
        </w:rPr>
        <w:t xml:space="preserve">. The project's overall purpose </w:t>
      </w:r>
      <w:r w:rsidR="00A15040">
        <w:rPr>
          <w:rFonts w:ascii="Times New Roman" w:eastAsia="Times New Roman" w:hAnsi="Times New Roman" w:cs="Times New Roman"/>
          <w:color w:val="0E101A"/>
          <w:kern w:val="0"/>
          <w:sz w:val="24"/>
          <w:szCs w:val="24"/>
          <w14:ligatures w14:val="none"/>
        </w:rPr>
        <w:t>was</w:t>
      </w:r>
      <w:r w:rsidRPr="00AA06E4">
        <w:rPr>
          <w:rFonts w:ascii="Times New Roman" w:eastAsia="Times New Roman" w:hAnsi="Times New Roman" w:cs="Times New Roman"/>
          <w:color w:val="0E101A"/>
          <w:kern w:val="0"/>
          <w:sz w:val="24"/>
          <w:szCs w:val="24"/>
          <w14:ligatures w14:val="none"/>
        </w:rPr>
        <w:t xml:space="preserve"> to evaluate the utilization and effectiveness of a </w:t>
      </w:r>
      <w:r w:rsidR="004912D7" w:rsidRPr="00AA06E4">
        <w:rPr>
          <w:rFonts w:ascii="Times New Roman" w:eastAsia="Times New Roman" w:hAnsi="Times New Roman" w:cs="Times New Roman"/>
          <w:color w:val="0E101A"/>
          <w:kern w:val="0"/>
          <w:sz w:val="24"/>
          <w:szCs w:val="24"/>
          <w14:ligatures w14:val="none"/>
        </w:rPr>
        <w:t xml:space="preserve">nursing </w:t>
      </w:r>
      <w:r w:rsidRPr="00AA06E4">
        <w:rPr>
          <w:rFonts w:ascii="Times New Roman" w:eastAsia="Times New Roman" w:hAnsi="Times New Roman" w:cs="Times New Roman"/>
          <w:color w:val="0E101A"/>
          <w:kern w:val="0"/>
          <w:sz w:val="24"/>
          <w:szCs w:val="24"/>
          <w14:ligatures w14:val="none"/>
        </w:rPr>
        <w:t xml:space="preserve">leadership-driven clinical debrief. Due to the inability to obtain baseline data before implementing the clinical debriefing process, there </w:t>
      </w:r>
      <w:r w:rsidR="00A15040">
        <w:rPr>
          <w:rFonts w:ascii="Times New Roman" w:eastAsia="Times New Roman" w:hAnsi="Times New Roman" w:cs="Times New Roman"/>
          <w:color w:val="0E101A"/>
          <w:kern w:val="0"/>
          <w:sz w:val="24"/>
          <w:szCs w:val="24"/>
          <w14:ligatures w14:val="none"/>
        </w:rPr>
        <w:t>was</w:t>
      </w:r>
      <w:r w:rsidRPr="00AA06E4">
        <w:rPr>
          <w:rFonts w:ascii="Times New Roman" w:eastAsia="Times New Roman" w:hAnsi="Times New Roman" w:cs="Times New Roman"/>
          <w:color w:val="0E101A"/>
          <w:kern w:val="0"/>
          <w:sz w:val="24"/>
          <w:szCs w:val="24"/>
          <w14:ligatures w14:val="none"/>
        </w:rPr>
        <w:t xml:space="preserve"> no preliminary data</w:t>
      </w:r>
      <w:r w:rsidR="002577AC">
        <w:rPr>
          <w:rFonts w:ascii="Times New Roman" w:eastAsia="Times New Roman" w:hAnsi="Times New Roman" w:cs="Times New Roman"/>
          <w:color w:val="0E101A"/>
          <w:kern w:val="0"/>
          <w:sz w:val="24"/>
          <w:szCs w:val="24"/>
          <w14:ligatures w14:val="none"/>
        </w:rPr>
        <w:t>. D</w:t>
      </w:r>
      <w:r w:rsidRPr="00AA06E4">
        <w:rPr>
          <w:rFonts w:ascii="Times New Roman" w:eastAsia="Times New Roman" w:hAnsi="Times New Roman" w:cs="Times New Roman"/>
          <w:color w:val="0E101A"/>
          <w:kern w:val="0"/>
          <w:sz w:val="24"/>
          <w:szCs w:val="24"/>
          <w14:ligatures w14:val="none"/>
        </w:rPr>
        <w:t xml:space="preserve">ata </w:t>
      </w:r>
      <w:r w:rsidR="002577AC">
        <w:rPr>
          <w:rFonts w:ascii="Times New Roman" w:eastAsia="Times New Roman" w:hAnsi="Times New Roman" w:cs="Times New Roman"/>
          <w:color w:val="0E101A"/>
          <w:kern w:val="0"/>
          <w:sz w:val="24"/>
          <w:szCs w:val="24"/>
          <w14:ligatures w14:val="none"/>
        </w:rPr>
        <w:t>evaluated</w:t>
      </w:r>
      <w:r w:rsidRPr="00AA06E4">
        <w:rPr>
          <w:rFonts w:ascii="Times New Roman" w:eastAsia="Times New Roman" w:hAnsi="Times New Roman" w:cs="Times New Roman"/>
          <w:color w:val="0E101A"/>
          <w:kern w:val="0"/>
          <w:sz w:val="24"/>
          <w:szCs w:val="24"/>
          <w14:ligatures w14:val="none"/>
        </w:rPr>
        <w:t xml:space="preserve"> was obtained after the implementation of the clinical debriefing process. The program evaluation </w:t>
      </w:r>
      <w:r w:rsidR="002577AC">
        <w:rPr>
          <w:rFonts w:ascii="Times New Roman" w:eastAsia="Times New Roman" w:hAnsi="Times New Roman" w:cs="Times New Roman"/>
          <w:color w:val="0E101A"/>
          <w:kern w:val="0"/>
          <w:sz w:val="24"/>
          <w:szCs w:val="24"/>
          <w14:ligatures w14:val="none"/>
        </w:rPr>
        <w:t xml:space="preserve">was </w:t>
      </w:r>
      <w:r w:rsidRPr="00AA06E4">
        <w:rPr>
          <w:rFonts w:ascii="Times New Roman" w:eastAsia="Times New Roman" w:hAnsi="Times New Roman" w:cs="Times New Roman"/>
          <w:color w:val="0E101A"/>
          <w:kern w:val="0"/>
          <w:sz w:val="24"/>
          <w:szCs w:val="24"/>
          <w14:ligatures w14:val="none"/>
        </w:rPr>
        <w:t xml:space="preserve">conducted over </w:t>
      </w:r>
      <w:r w:rsidR="00377824" w:rsidRPr="00AA06E4">
        <w:rPr>
          <w:rFonts w:ascii="Times New Roman" w:eastAsia="Times New Roman" w:hAnsi="Times New Roman" w:cs="Times New Roman"/>
          <w:color w:val="0E101A"/>
          <w:kern w:val="0"/>
          <w:sz w:val="24"/>
          <w:szCs w:val="24"/>
          <w14:ligatures w14:val="none"/>
        </w:rPr>
        <w:t>four</w:t>
      </w:r>
      <w:r w:rsidRPr="00AA06E4">
        <w:rPr>
          <w:rFonts w:ascii="Times New Roman" w:eastAsia="Times New Roman" w:hAnsi="Times New Roman" w:cs="Times New Roman"/>
          <w:color w:val="0E101A"/>
          <w:kern w:val="0"/>
          <w:sz w:val="24"/>
          <w:szCs w:val="24"/>
          <w14:ligatures w14:val="none"/>
        </w:rPr>
        <w:t xml:space="preserve"> months. A project timeline will be developed to determine the projected project completion (Appendix </w:t>
      </w:r>
      <w:r w:rsidR="00815CED" w:rsidRPr="00AA06E4">
        <w:rPr>
          <w:rFonts w:ascii="Times New Roman" w:eastAsia="Times New Roman" w:hAnsi="Times New Roman" w:cs="Times New Roman"/>
          <w:color w:val="0E101A"/>
          <w:kern w:val="0"/>
          <w:sz w:val="24"/>
          <w:szCs w:val="24"/>
          <w14:ligatures w14:val="none"/>
        </w:rPr>
        <w:t>B</w:t>
      </w:r>
      <w:r w:rsidRPr="00AA06E4">
        <w:rPr>
          <w:rFonts w:ascii="Times New Roman" w:eastAsia="Times New Roman" w:hAnsi="Times New Roman" w:cs="Times New Roman"/>
          <w:color w:val="0E101A"/>
          <w:kern w:val="0"/>
          <w:sz w:val="24"/>
          <w:szCs w:val="24"/>
          <w14:ligatures w14:val="none"/>
        </w:rPr>
        <w:t>).</w:t>
      </w:r>
    </w:p>
    <w:p w14:paraId="130C76B1" w14:textId="77777777" w:rsidR="00AD3C2B" w:rsidRPr="00AA06E4" w:rsidRDefault="00AD3C2B" w:rsidP="00A77141">
      <w:pPr>
        <w:pStyle w:val="Heading2"/>
        <w:rPr>
          <w:rFonts w:ascii="Times New Roman" w:eastAsia="Times New Roman" w:hAnsi="Times New Roman" w:cs="Times New Roman"/>
          <w:b/>
          <w:bCs/>
          <w:color w:val="auto"/>
          <w:sz w:val="24"/>
          <w:szCs w:val="24"/>
        </w:rPr>
      </w:pPr>
      <w:bookmarkStart w:id="24" w:name="_Toc173507890"/>
      <w:r w:rsidRPr="00AA06E4">
        <w:rPr>
          <w:rFonts w:ascii="Times New Roman" w:eastAsia="Times New Roman" w:hAnsi="Times New Roman" w:cs="Times New Roman"/>
          <w:b/>
          <w:bCs/>
          <w:color w:val="auto"/>
          <w:sz w:val="24"/>
          <w:szCs w:val="24"/>
        </w:rPr>
        <w:t>Ethical Considerations</w:t>
      </w:r>
      <w:bookmarkEnd w:id="24"/>
    </w:p>
    <w:p w14:paraId="60320D82" w14:textId="28E9DDB0" w:rsidR="00AD3C2B" w:rsidRPr="00AA06E4" w:rsidRDefault="004D3220"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While there is a potential for staff to encounter retrau</w:t>
      </w:r>
      <w:r w:rsidR="0071658E" w:rsidRPr="00AA06E4">
        <w:rPr>
          <w:rFonts w:ascii="Times New Roman" w:eastAsia="Times New Roman" w:hAnsi="Times New Roman" w:cs="Times New Roman"/>
          <w:color w:val="0E101A"/>
          <w:kern w:val="0"/>
          <w:sz w:val="24"/>
          <w:szCs w:val="24"/>
          <w14:ligatures w14:val="none"/>
        </w:rPr>
        <w:t xml:space="preserve">matization due to the reflective discussion of high-stressed clinical events, </w:t>
      </w:r>
      <w:r w:rsidR="00C4660A" w:rsidRPr="00AA06E4">
        <w:rPr>
          <w:rFonts w:ascii="Times New Roman" w:eastAsia="Times New Roman" w:hAnsi="Times New Roman" w:cs="Times New Roman"/>
          <w:color w:val="0E101A"/>
          <w:kern w:val="0"/>
          <w:sz w:val="24"/>
          <w:szCs w:val="24"/>
          <w14:ligatures w14:val="none"/>
        </w:rPr>
        <w:t>a systematic review</w:t>
      </w:r>
      <w:r w:rsidR="000A0AD3" w:rsidRPr="00AA06E4">
        <w:rPr>
          <w:rFonts w:ascii="Times New Roman" w:eastAsia="Times New Roman" w:hAnsi="Times New Roman" w:cs="Times New Roman"/>
          <w:color w:val="0E101A"/>
          <w:kern w:val="0"/>
          <w:sz w:val="24"/>
          <w:szCs w:val="24"/>
          <w14:ligatures w14:val="none"/>
        </w:rPr>
        <w:t xml:space="preserve"> consisting of thirteen </w:t>
      </w:r>
      <w:r w:rsidR="00323138" w:rsidRPr="00AA06E4">
        <w:rPr>
          <w:rFonts w:ascii="Times New Roman" w:eastAsia="Times New Roman" w:hAnsi="Times New Roman" w:cs="Times New Roman"/>
          <w:color w:val="0E101A"/>
          <w:kern w:val="0"/>
          <w:sz w:val="24"/>
          <w:szCs w:val="24"/>
          <w14:ligatures w14:val="none"/>
        </w:rPr>
        <w:t>studies found no reported evidence of an</w:t>
      </w:r>
      <w:r w:rsidR="005B3478" w:rsidRPr="00AA06E4">
        <w:rPr>
          <w:rFonts w:ascii="Times New Roman" w:eastAsia="Times New Roman" w:hAnsi="Times New Roman" w:cs="Times New Roman"/>
          <w:color w:val="0E101A"/>
          <w:kern w:val="0"/>
          <w:sz w:val="24"/>
          <w:szCs w:val="24"/>
          <w14:ligatures w14:val="none"/>
        </w:rPr>
        <w:t>y</w:t>
      </w:r>
      <w:r w:rsidR="00323138" w:rsidRPr="00AA06E4">
        <w:rPr>
          <w:rFonts w:ascii="Times New Roman" w:eastAsia="Times New Roman" w:hAnsi="Times New Roman" w:cs="Times New Roman"/>
          <w:color w:val="0E101A"/>
          <w:kern w:val="0"/>
          <w:sz w:val="24"/>
          <w:szCs w:val="24"/>
          <w14:ligatures w14:val="none"/>
        </w:rPr>
        <w:t xml:space="preserve"> negative impacts of debriefing, including retraumatization (</w:t>
      </w:r>
      <w:r w:rsidR="00235599" w:rsidRPr="00AA06E4">
        <w:rPr>
          <w:rFonts w:ascii="Times New Roman" w:eastAsia="Times New Roman" w:hAnsi="Times New Roman" w:cs="Times New Roman"/>
          <w:color w:val="0E101A"/>
          <w:kern w:val="0"/>
          <w:sz w:val="24"/>
          <w:szCs w:val="24"/>
          <w14:ligatures w14:val="none"/>
        </w:rPr>
        <w:t>Scott et al., 202</w:t>
      </w:r>
      <w:r w:rsidR="00C616E0" w:rsidRPr="00AA06E4">
        <w:rPr>
          <w:rFonts w:ascii="Times New Roman" w:eastAsia="Times New Roman" w:hAnsi="Times New Roman" w:cs="Times New Roman"/>
          <w:color w:val="0E101A"/>
          <w:kern w:val="0"/>
          <w:sz w:val="24"/>
          <w:szCs w:val="24"/>
          <w14:ligatures w14:val="none"/>
        </w:rPr>
        <w:t>2</w:t>
      </w:r>
      <w:r w:rsidR="00235599" w:rsidRPr="00AA06E4">
        <w:rPr>
          <w:rFonts w:ascii="Times New Roman" w:eastAsia="Times New Roman" w:hAnsi="Times New Roman" w:cs="Times New Roman"/>
          <w:color w:val="0E101A"/>
          <w:kern w:val="0"/>
          <w:sz w:val="24"/>
          <w:szCs w:val="24"/>
          <w14:ligatures w14:val="none"/>
        </w:rPr>
        <w:t>).</w:t>
      </w:r>
      <w:r w:rsidR="00AD3C2B" w:rsidRPr="00AA06E4">
        <w:rPr>
          <w:rFonts w:ascii="Times New Roman" w:eastAsia="Times New Roman" w:hAnsi="Times New Roman" w:cs="Times New Roman"/>
          <w:color w:val="0E101A"/>
          <w:kern w:val="0"/>
          <w:sz w:val="24"/>
          <w:szCs w:val="24"/>
          <w14:ligatures w14:val="none"/>
        </w:rPr>
        <w:t xml:space="preserve"> The clinical debrief process is a confidential peer review and a privileged document of</w:t>
      </w:r>
      <w:r w:rsidR="002577AC">
        <w:rPr>
          <w:rFonts w:ascii="Times New Roman" w:eastAsia="Times New Roman" w:hAnsi="Times New Roman" w:cs="Times New Roman"/>
          <w:color w:val="0E101A"/>
          <w:kern w:val="0"/>
          <w:sz w:val="24"/>
          <w:szCs w:val="24"/>
          <w14:ligatures w14:val="none"/>
        </w:rPr>
        <w:t xml:space="preserve"> the</w:t>
      </w:r>
      <w:r w:rsidR="00AD3C2B" w:rsidRPr="00AA06E4">
        <w:rPr>
          <w:rFonts w:ascii="Times New Roman" w:eastAsia="Times New Roman" w:hAnsi="Times New Roman" w:cs="Times New Roman"/>
          <w:color w:val="0E101A"/>
          <w:kern w:val="0"/>
          <w:sz w:val="24"/>
          <w:szCs w:val="24"/>
          <w14:ligatures w14:val="none"/>
        </w:rPr>
        <w:t xml:space="preserve"> </w:t>
      </w:r>
      <w:r w:rsidR="00235599" w:rsidRPr="00AA06E4">
        <w:rPr>
          <w:rFonts w:ascii="Times New Roman" w:eastAsia="Times New Roman" w:hAnsi="Times New Roman" w:cs="Times New Roman"/>
          <w:color w:val="0E101A"/>
          <w:kern w:val="0"/>
          <w:sz w:val="24"/>
          <w:szCs w:val="24"/>
          <w14:ligatures w14:val="none"/>
        </w:rPr>
        <w:t>hospital organization</w:t>
      </w:r>
      <w:r w:rsidR="00AD3C2B" w:rsidRPr="00AA06E4">
        <w:rPr>
          <w:rFonts w:ascii="Times New Roman" w:eastAsia="Times New Roman" w:hAnsi="Times New Roman" w:cs="Times New Roman"/>
          <w:color w:val="0E101A"/>
          <w:kern w:val="0"/>
          <w:sz w:val="24"/>
          <w:szCs w:val="24"/>
          <w14:ligatures w14:val="none"/>
        </w:rPr>
        <w:t>, and any data collected during the evaluation w</w:t>
      </w:r>
      <w:r w:rsidR="002577AC">
        <w:rPr>
          <w:rFonts w:ascii="Times New Roman" w:eastAsia="Times New Roman" w:hAnsi="Times New Roman" w:cs="Times New Roman"/>
          <w:color w:val="0E101A"/>
          <w:kern w:val="0"/>
          <w:sz w:val="24"/>
          <w:szCs w:val="24"/>
          <w14:ligatures w14:val="none"/>
        </w:rPr>
        <w:t>as</w:t>
      </w:r>
      <w:r w:rsidR="00AD3C2B" w:rsidRPr="00AA06E4">
        <w:rPr>
          <w:rFonts w:ascii="Times New Roman" w:eastAsia="Times New Roman" w:hAnsi="Times New Roman" w:cs="Times New Roman"/>
          <w:color w:val="0E101A"/>
          <w:kern w:val="0"/>
          <w:sz w:val="24"/>
          <w:szCs w:val="24"/>
          <w14:ligatures w14:val="none"/>
        </w:rPr>
        <w:t xml:space="preserve"> treated as such. </w:t>
      </w:r>
      <w:r w:rsidR="00671000" w:rsidRPr="00AA06E4">
        <w:rPr>
          <w:rFonts w:ascii="Times New Roman" w:eastAsia="Times New Roman" w:hAnsi="Times New Roman" w:cs="Times New Roman"/>
          <w:color w:val="0E101A"/>
          <w:kern w:val="0"/>
          <w:sz w:val="24"/>
          <w:szCs w:val="24"/>
          <w14:ligatures w14:val="none"/>
        </w:rPr>
        <w:t>The intent of the evaluation survey</w:t>
      </w:r>
      <w:r w:rsidR="00364425" w:rsidRPr="00AA06E4">
        <w:rPr>
          <w:rFonts w:ascii="Times New Roman" w:eastAsia="Times New Roman" w:hAnsi="Times New Roman" w:cs="Times New Roman"/>
          <w:color w:val="0E101A"/>
          <w:kern w:val="0"/>
          <w:sz w:val="24"/>
          <w:szCs w:val="24"/>
          <w14:ligatures w14:val="none"/>
        </w:rPr>
        <w:t xml:space="preserve">s </w:t>
      </w:r>
      <w:r w:rsidR="002577AC">
        <w:rPr>
          <w:rFonts w:ascii="Times New Roman" w:eastAsia="Times New Roman" w:hAnsi="Times New Roman" w:cs="Times New Roman"/>
          <w:color w:val="0E101A"/>
          <w:kern w:val="0"/>
          <w:sz w:val="24"/>
          <w:szCs w:val="24"/>
          <w14:ligatures w14:val="none"/>
        </w:rPr>
        <w:t>was</w:t>
      </w:r>
      <w:r w:rsidR="00364425" w:rsidRPr="00AA06E4">
        <w:rPr>
          <w:rFonts w:ascii="Times New Roman" w:eastAsia="Times New Roman" w:hAnsi="Times New Roman" w:cs="Times New Roman"/>
          <w:color w:val="0E101A"/>
          <w:kern w:val="0"/>
          <w:sz w:val="24"/>
          <w:szCs w:val="24"/>
          <w14:ligatures w14:val="none"/>
        </w:rPr>
        <w:t xml:space="preserve"> to identify the healthcare professional’s perception of the clinical debriefing process as well as the performance of the debriefing facilitator. </w:t>
      </w:r>
      <w:r w:rsidR="005A28B4" w:rsidRPr="00AA06E4">
        <w:rPr>
          <w:rFonts w:ascii="Times New Roman" w:eastAsia="Times New Roman" w:hAnsi="Times New Roman" w:cs="Times New Roman"/>
          <w:color w:val="0E101A"/>
          <w:kern w:val="0"/>
          <w:sz w:val="24"/>
          <w:szCs w:val="24"/>
          <w14:ligatures w14:val="none"/>
        </w:rPr>
        <w:t xml:space="preserve">Participation in the evaluation </w:t>
      </w:r>
      <w:r w:rsidR="003E559A">
        <w:rPr>
          <w:rFonts w:ascii="Times New Roman" w:eastAsia="Times New Roman" w:hAnsi="Times New Roman" w:cs="Times New Roman"/>
          <w:color w:val="0E101A"/>
          <w:kern w:val="0"/>
          <w:sz w:val="24"/>
          <w:szCs w:val="24"/>
          <w14:ligatures w14:val="none"/>
        </w:rPr>
        <w:t>was</w:t>
      </w:r>
      <w:r w:rsidR="005A28B4" w:rsidRPr="00AA06E4">
        <w:rPr>
          <w:rFonts w:ascii="Times New Roman" w:eastAsia="Times New Roman" w:hAnsi="Times New Roman" w:cs="Times New Roman"/>
          <w:color w:val="0E101A"/>
          <w:kern w:val="0"/>
          <w:sz w:val="24"/>
          <w:szCs w:val="24"/>
          <w14:ligatures w14:val="none"/>
        </w:rPr>
        <w:t xml:space="preserve"> completely voluntary and confidential.</w:t>
      </w:r>
      <w:r w:rsidR="000D09D9" w:rsidRPr="00AA06E4">
        <w:rPr>
          <w:rFonts w:ascii="Times New Roman" w:eastAsia="Times New Roman" w:hAnsi="Times New Roman" w:cs="Times New Roman"/>
          <w:color w:val="0E101A"/>
          <w:kern w:val="0"/>
          <w:sz w:val="24"/>
          <w:szCs w:val="24"/>
          <w14:ligatures w14:val="none"/>
        </w:rPr>
        <w:t xml:space="preserve"> No individual </w:t>
      </w:r>
      <w:r w:rsidR="000E4FF6" w:rsidRPr="00AA06E4">
        <w:rPr>
          <w:rFonts w:ascii="Times New Roman" w:eastAsia="Times New Roman" w:hAnsi="Times New Roman" w:cs="Times New Roman"/>
          <w:color w:val="0E101A"/>
          <w:kern w:val="0"/>
          <w:sz w:val="24"/>
          <w:szCs w:val="24"/>
          <w14:ligatures w14:val="none"/>
        </w:rPr>
        <w:t>identifiers</w:t>
      </w:r>
      <w:r w:rsidR="000D09D9" w:rsidRPr="00AA06E4">
        <w:rPr>
          <w:rFonts w:ascii="Times New Roman" w:eastAsia="Times New Roman" w:hAnsi="Times New Roman" w:cs="Times New Roman"/>
          <w:color w:val="0E101A"/>
          <w:kern w:val="0"/>
          <w:sz w:val="24"/>
          <w:szCs w:val="24"/>
          <w14:ligatures w14:val="none"/>
        </w:rPr>
        <w:t xml:space="preserve"> w</w:t>
      </w:r>
      <w:r w:rsidR="003E559A">
        <w:rPr>
          <w:rFonts w:ascii="Times New Roman" w:eastAsia="Times New Roman" w:hAnsi="Times New Roman" w:cs="Times New Roman"/>
          <w:color w:val="0E101A"/>
          <w:kern w:val="0"/>
          <w:sz w:val="24"/>
          <w:szCs w:val="24"/>
          <w14:ligatures w14:val="none"/>
        </w:rPr>
        <w:t>ere</w:t>
      </w:r>
      <w:r w:rsidR="000D09D9" w:rsidRPr="00AA06E4">
        <w:rPr>
          <w:rFonts w:ascii="Times New Roman" w:eastAsia="Times New Roman" w:hAnsi="Times New Roman" w:cs="Times New Roman"/>
          <w:color w:val="0E101A"/>
          <w:kern w:val="0"/>
          <w:sz w:val="24"/>
          <w:szCs w:val="24"/>
          <w14:ligatures w14:val="none"/>
        </w:rPr>
        <w:t xml:space="preserve"> collected or reported in the data. Participants </w:t>
      </w:r>
      <w:r w:rsidR="003E559A">
        <w:rPr>
          <w:rFonts w:ascii="Times New Roman" w:eastAsia="Times New Roman" w:hAnsi="Times New Roman" w:cs="Times New Roman"/>
          <w:color w:val="0E101A"/>
          <w:kern w:val="0"/>
          <w:sz w:val="24"/>
          <w:szCs w:val="24"/>
          <w14:ligatures w14:val="none"/>
        </w:rPr>
        <w:t>were</w:t>
      </w:r>
      <w:r w:rsidR="000D09D9" w:rsidRPr="00AA06E4">
        <w:rPr>
          <w:rFonts w:ascii="Times New Roman" w:eastAsia="Times New Roman" w:hAnsi="Times New Roman" w:cs="Times New Roman"/>
          <w:color w:val="0E101A"/>
          <w:kern w:val="0"/>
          <w:sz w:val="24"/>
          <w:szCs w:val="24"/>
          <w14:ligatures w14:val="none"/>
        </w:rPr>
        <w:t xml:space="preserve"> encourage</w:t>
      </w:r>
      <w:r w:rsidR="00DD6C85" w:rsidRPr="00AA06E4">
        <w:rPr>
          <w:rFonts w:ascii="Times New Roman" w:eastAsia="Times New Roman" w:hAnsi="Times New Roman" w:cs="Times New Roman"/>
          <w:color w:val="0E101A"/>
          <w:kern w:val="0"/>
          <w:sz w:val="24"/>
          <w:szCs w:val="24"/>
          <w14:ligatures w14:val="none"/>
        </w:rPr>
        <w:t>d</w:t>
      </w:r>
      <w:r w:rsidR="000D09D9" w:rsidRPr="00AA06E4">
        <w:rPr>
          <w:rFonts w:ascii="Times New Roman" w:eastAsia="Times New Roman" w:hAnsi="Times New Roman" w:cs="Times New Roman"/>
          <w:color w:val="0E101A"/>
          <w:kern w:val="0"/>
          <w:sz w:val="24"/>
          <w:szCs w:val="24"/>
          <w14:ligatures w14:val="none"/>
        </w:rPr>
        <w:t xml:space="preserve"> to drop out of the study at any time </w:t>
      </w:r>
      <w:r w:rsidR="00015E12" w:rsidRPr="00AA06E4">
        <w:rPr>
          <w:rFonts w:ascii="Times New Roman" w:eastAsia="Times New Roman" w:hAnsi="Times New Roman" w:cs="Times New Roman"/>
          <w:color w:val="0E101A"/>
          <w:kern w:val="0"/>
          <w:sz w:val="24"/>
          <w:szCs w:val="24"/>
          <w14:ligatures w14:val="none"/>
        </w:rPr>
        <w:t xml:space="preserve">if </w:t>
      </w:r>
      <w:r w:rsidR="00DD6C85" w:rsidRPr="00AA06E4">
        <w:rPr>
          <w:rFonts w:ascii="Times New Roman" w:eastAsia="Times New Roman" w:hAnsi="Times New Roman" w:cs="Times New Roman"/>
          <w:color w:val="0E101A"/>
          <w:kern w:val="0"/>
          <w:sz w:val="24"/>
          <w:szCs w:val="24"/>
          <w14:ligatures w14:val="none"/>
        </w:rPr>
        <w:t>they</w:t>
      </w:r>
      <w:r w:rsidR="00015E12" w:rsidRPr="00AA06E4">
        <w:rPr>
          <w:rFonts w:ascii="Times New Roman" w:eastAsia="Times New Roman" w:hAnsi="Times New Roman" w:cs="Times New Roman"/>
          <w:color w:val="0E101A"/>
          <w:kern w:val="0"/>
          <w:sz w:val="24"/>
          <w:szCs w:val="24"/>
          <w14:ligatures w14:val="none"/>
        </w:rPr>
        <w:t xml:space="preserve"> no longer </w:t>
      </w:r>
      <w:r w:rsidR="003E559A" w:rsidRPr="00AA06E4">
        <w:rPr>
          <w:rFonts w:ascii="Times New Roman" w:eastAsia="Times New Roman" w:hAnsi="Times New Roman" w:cs="Times New Roman"/>
          <w:color w:val="0E101A"/>
          <w:kern w:val="0"/>
          <w:sz w:val="24"/>
          <w:szCs w:val="24"/>
          <w14:ligatures w14:val="none"/>
        </w:rPr>
        <w:t>felt</w:t>
      </w:r>
      <w:r w:rsidR="00015E12" w:rsidRPr="00AA06E4">
        <w:rPr>
          <w:rFonts w:ascii="Times New Roman" w:eastAsia="Times New Roman" w:hAnsi="Times New Roman" w:cs="Times New Roman"/>
          <w:color w:val="0E101A"/>
          <w:kern w:val="0"/>
          <w:sz w:val="24"/>
          <w:szCs w:val="24"/>
          <w14:ligatures w14:val="none"/>
        </w:rPr>
        <w:t xml:space="preserve"> it </w:t>
      </w:r>
      <w:r w:rsidR="003E559A">
        <w:rPr>
          <w:rFonts w:ascii="Times New Roman" w:eastAsia="Times New Roman" w:hAnsi="Times New Roman" w:cs="Times New Roman"/>
          <w:color w:val="0E101A"/>
          <w:kern w:val="0"/>
          <w:sz w:val="24"/>
          <w:szCs w:val="24"/>
          <w14:ligatures w14:val="none"/>
        </w:rPr>
        <w:t>was</w:t>
      </w:r>
      <w:r w:rsidR="00015E12" w:rsidRPr="00AA06E4">
        <w:rPr>
          <w:rFonts w:ascii="Times New Roman" w:eastAsia="Times New Roman" w:hAnsi="Times New Roman" w:cs="Times New Roman"/>
          <w:color w:val="0E101A"/>
          <w:kern w:val="0"/>
          <w:sz w:val="24"/>
          <w:szCs w:val="24"/>
          <w14:ligatures w14:val="none"/>
        </w:rPr>
        <w:t xml:space="preserve"> in their best interest to participate. Staff </w:t>
      </w:r>
      <w:r w:rsidR="003E559A">
        <w:rPr>
          <w:rFonts w:ascii="Times New Roman" w:eastAsia="Times New Roman" w:hAnsi="Times New Roman" w:cs="Times New Roman"/>
          <w:color w:val="0E101A"/>
          <w:kern w:val="0"/>
          <w:sz w:val="24"/>
          <w:szCs w:val="24"/>
          <w14:ligatures w14:val="none"/>
        </w:rPr>
        <w:t>were</w:t>
      </w:r>
      <w:r w:rsidR="00015E12" w:rsidRPr="00AA06E4">
        <w:rPr>
          <w:rFonts w:ascii="Times New Roman" w:eastAsia="Times New Roman" w:hAnsi="Times New Roman" w:cs="Times New Roman"/>
          <w:color w:val="0E101A"/>
          <w:kern w:val="0"/>
          <w:sz w:val="24"/>
          <w:szCs w:val="24"/>
          <w14:ligatures w14:val="none"/>
        </w:rPr>
        <w:t xml:space="preserve"> informed of the minimal risk involved with </w:t>
      </w:r>
      <w:r w:rsidR="000E4FF6" w:rsidRPr="00AA06E4">
        <w:rPr>
          <w:rFonts w:ascii="Times New Roman" w:eastAsia="Times New Roman" w:hAnsi="Times New Roman" w:cs="Times New Roman"/>
          <w:color w:val="0E101A"/>
          <w:kern w:val="0"/>
          <w:sz w:val="24"/>
          <w:szCs w:val="24"/>
          <w14:ligatures w14:val="none"/>
        </w:rPr>
        <w:t xml:space="preserve">participating in the evaluation process. </w:t>
      </w:r>
      <w:r w:rsidR="00DB6BDC" w:rsidRPr="00AA06E4">
        <w:rPr>
          <w:rFonts w:ascii="Times New Roman" w:eastAsia="Times New Roman" w:hAnsi="Times New Roman" w:cs="Times New Roman"/>
          <w:color w:val="0E101A"/>
          <w:kern w:val="0"/>
          <w:sz w:val="24"/>
          <w:szCs w:val="24"/>
          <w14:ligatures w14:val="none"/>
        </w:rPr>
        <w:t xml:space="preserve">Internal Review Board (IRB) </w:t>
      </w:r>
      <w:r w:rsidR="00DD6C85" w:rsidRPr="00AA06E4">
        <w:rPr>
          <w:rFonts w:ascii="Times New Roman" w:eastAsia="Times New Roman" w:hAnsi="Times New Roman" w:cs="Times New Roman"/>
          <w:color w:val="0E101A"/>
          <w:kern w:val="0"/>
          <w:sz w:val="24"/>
          <w:szCs w:val="24"/>
          <w14:ligatures w14:val="none"/>
        </w:rPr>
        <w:t>applications</w:t>
      </w:r>
      <w:r w:rsidR="00DB6BDC" w:rsidRPr="00AA06E4">
        <w:rPr>
          <w:rFonts w:ascii="Times New Roman" w:eastAsia="Times New Roman" w:hAnsi="Times New Roman" w:cs="Times New Roman"/>
          <w:color w:val="0E101A"/>
          <w:kern w:val="0"/>
          <w:sz w:val="24"/>
          <w:szCs w:val="24"/>
          <w14:ligatures w14:val="none"/>
        </w:rPr>
        <w:t xml:space="preserve"> </w:t>
      </w:r>
      <w:r w:rsidR="00FE7B07">
        <w:rPr>
          <w:rFonts w:ascii="Times New Roman" w:eastAsia="Times New Roman" w:hAnsi="Times New Roman" w:cs="Times New Roman"/>
          <w:color w:val="0E101A"/>
          <w:kern w:val="0"/>
          <w:sz w:val="24"/>
          <w:szCs w:val="24"/>
          <w14:ligatures w14:val="none"/>
        </w:rPr>
        <w:t>were</w:t>
      </w:r>
      <w:r w:rsidR="00DB6BDC" w:rsidRPr="00AA06E4">
        <w:rPr>
          <w:rFonts w:ascii="Times New Roman" w:eastAsia="Times New Roman" w:hAnsi="Times New Roman" w:cs="Times New Roman"/>
          <w:color w:val="0E101A"/>
          <w:kern w:val="0"/>
          <w:sz w:val="24"/>
          <w:szCs w:val="24"/>
          <w14:ligatures w14:val="none"/>
        </w:rPr>
        <w:t xml:space="preserve"> submitted to both Ascension Health System and </w:t>
      </w:r>
      <w:r w:rsidR="00BD0789" w:rsidRPr="00AA06E4">
        <w:rPr>
          <w:rFonts w:ascii="Times New Roman" w:eastAsia="Times New Roman" w:hAnsi="Times New Roman" w:cs="Times New Roman"/>
          <w:color w:val="0E101A"/>
          <w:kern w:val="0"/>
          <w:sz w:val="24"/>
          <w:szCs w:val="24"/>
          <w14:ligatures w14:val="none"/>
        </w:rPr>
        <w:t xml:space="preserve">the </w:t>
      </w:r>
      <w:r w:rsidR="00BD0789" w:rsidRPr="00AA06E4">
        <w:rPr>
          <w:rFonts w:ascii="Times New Roman" w:eastAsia="Times New Roman" w:hAnsi="Times New Roman" w:cs="Times New Roman"/>
          <w:color w:val="0E101A"/>
          <w:kern w:val="0"/>
          <w:sz w:val="24"/>
          <w:szCs w:val="24"/>
          <w14:ligatures w14:val="none"/>
        </w:rPr>
        <w:lastRenderedPageBreak/>
        <w:t xml:space="preserve">University of Detroit Mercy. Both </w:t>
      </w:r>
      <w:r w:rsidR="00DD6C85" w:rsidRPr="00AA06E4">
        <w:rPr>
          <w:rFonts w:ascii="Times New Roman" w:eastAsia="Times New Roman" w:hAnsi="Times New Roman" w:cs="Times New Roman"/>
          <w:color w:val="0E101A"/>
          <w:kern w:val="0"/>
          <w:sz w:val="24"/>
          <w:szCs w:val="24"/>
          <w14:ligatures w14:val="none"/>
        </w:rPr>
        <w:t>institutions</w:t>
      </w:r>
      <w:r w:rsidR="00BD0789" w:rsidRPr="00AA06E4">
        <w:rPr>
          <w:rFonts w:ascii="Times New Roman" w:eastAsia="Times New Roman" w:hAnsi="Times New Roman" w:cs="Times New Roman"/>
          <w:color w:val="0E101A"/>
          <w:kern w:val="0"/>
          <w:sz w:val="24"/>
          <w:szCs w:val="24"/>
          <w14:ligatures w14:val="none"/>
        </w:rPr>
        <w:t xml:space="preserve"> </w:t>
      </w:r>
      <w:r w:rsidR="00AA6B35" w:rsidRPr="00AA06E4">
        <w:rPr>
          <w:rFonts w:ascii="Times New Roman" w:eastAsia="Times New Roman" w:hAnsi="Times New Roman" w:cs="Times New Roman"/>
          <w:color w:val="0E101A"/>
          <w:kern w:val="0"/>
          <w:sz w:val="24"/>
          <w:szCs w:val="24"/>
          <w14:ligatures w14:val="none"/>
        </w:rPr>
        <w:t>exempted this study from IRB review</w:t>
      </w:r>
      <w:r w:rsidR="009D5169" w:rsidRPr="00AA06E4">
        <w:rPr>
          <w:rFonts w:ascii="Times New Roman" w:eastAsia="Times New Roman" w:hAnsi="Times New Roman" w:cs="Times New Roman"/>
          <w:color w:val="0E101A"/>
          <w:kern w:val="0"/>
          <w:sz w:val="24"/>
          <w:szCs w:val="24"/>
          <w14:ligatures w14:val="none"/>
        </w:rPr>
        <w:t xml:space="preserve"> by its determination that this study is not research involving human s</w:t>
      </w:r>
      <w:r w:rsidR="00DD6C85" w:rsidRPr="00AA06E4">
        <w:rPr>
          <w:rFonts w:ascii="Times New Roman" w:eastAsia="Times New Roman" w:hAnsi="Times New Roman" w:cs="Times New Roman"/>
          <w:color w:val="0E101A"/>
          <w:kern w:val="0"/>
          <w:sz w:val="24"/>
          <w:szCs w:val="24"/>
          <w14:ligatures w14:val="none"/>
        </w:rPr>
        <w:t xml:space="preserve">ubjects. </w:t>
      </w:r>
    </w:p>
    <w:p w14:paraId="7B3D30AE" w14:textId="77777777" w:rsidR="00AD3C2B" w:rsidRPr="00AA06E4" w:rsidRDefault="00AD3C2B" w:rsidP="00A77141">
      <w:pPr>
        <w:pStyle w:val="Heading2"/>
        <w:rPr>
          <w:rFonts w:ascii="Times New Roman" w:eastAsia="Times New Roman" w:hAnsi="Times New Roman" w:cs="Times New Roman"/>
          <w:b/>
          <w:bCs/>
          <w:color w:val="auto"/>
          <w:sz w:val="24"/>
          <w:szCs w:val="24"/>
        </w:rPr>
      </w:pPr>
      <w:bookmarkStart w:id="25" w:name="_Toc173507891"/>
      <w:r w:rsidRPr="00AA06E4">
        <w:rPr>
          <w:rFonts w:ascii="Times New Roman" w:eastAsia="Times New Roman" w:hAnsi="Times New Roman" w:cs="Times New Roman"/>
          <w:b/>
          <w:bCs/>
          <w:color w:val="auto"/>
          <w:sz w:val="24"/>
          <w:szCs w:val="24"/>
        </w:rPr>
        <w:t>Setting and Sample</w:t>
      </w:r>
      <w:bookmarkEnd w:id="25"/>
    </w:p>
    <w:p w14:paraId="75817819" w14:textId="71860D8E"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 program evaluation </w:t>
      </w:r>
      <w:r w:rsidR="00FE7B07">
        <w:rPr>
          <w:rFonts w:ascii="Times New Roman" w:eastAsia="Times New Roman" w:hAnsi="Times New Roman" w:cs="Times New Roman"/>
          <w:color w:val="0E101A"/>
          <w:kern w:val="0"/>
          <w:sz w:val="24"/>
          <w:szCs w:val="24"/>
          <w14:ligatures w14:val="none"/>
        </w:rPr>
        <w:t>was</w:t>
      </w:r>
      <w:r w:rsidRPr="00AA06E4">
        <w:rPr>
          <w:rFonts w:ascii="Times New Roman" w:eastAsia="Times New Roman" w:hAnsi="Times New Roman" w:cs="Times New Roman"/>
          <w:color w:val="0E101A"/>
          <w:kern w:val="0"/>
          <w:sz w:val="24"/>
          <w:szCs w:val="24"/>
          <w14:ligatures w14:val="none"/>
        </w:rPr>
        <w:t xml:space="preserve"> conducted on the inpatient units. The evaluation </w:t>
      </w:r>
      <w:r w:rsidR="00FE7B07">
        <w:rPr>
          <w:rFonts w:ascii="Times New Roman" w:eastAsia="Times New Roman" w:hAnsi="Times New Roman" w:cs="Times New Roman"/>
          <w:color w:val="0E101A"/>
          <w:kern w:val="0"/>
          <w:sz w:val="24"/>
          <w:szCs w:val="24"/>
          <w14:ligatures w14:val="none"/>
        </w:rPr>
        <w:t>did</w:t>
      </w:r>
      <w:r w:rsidRPr="00AA06E4">
        <w:rPr>
          <w:rFonts w:ascii="Times New Roman" w:eastAsia="Times New Roman" w:hAnsi="Times New Roman" w:cs="Times New Roman"/>
          <w:color w:val="0E101A"/>
          <w:kern w:val="0"/>
          <w:sz w:val="24"/>
          <w:szCs w:val="24"/>
          <w14:ligatures w14:val="none"/>
        </w:rPr>
        <w:t xml:space="preserve"> not include the emergency department, clinical decision unit, and other outpatient procedural areas. The survey participants include</w:t>
      </w:r>
      <w:r w:rsidR="00F45296">
        <w:rPr>
          <w:rFonts w:ascii="Times New Roman" w:eastAsia="Times New Roman" w:hAnsi="Times New Roman" w:cs="Times New Roman"/>
          <w:color w:val="0E101A"/>
          <w:kern w:val="0"/>
          <w:sz w:val="24"/>
          <w:szCs w:val="24"/>
          <w14:ligatures w14:val="none"/>
        </w:rPr>
        <w:t>d</w:t>
      </w:r>
      <w:r w:rsidRPr="00AA06E4">
        <w:rPr>
          <w:rFonts w:ascii="Times New Roman" w:eastAsia="Times New Roman" w:hAnsi="Times New Roman" w:cs="Times New Roman"/>
          <w:color w:val="0E101A"/>
          <w:kern w:val="0"/>
          <w:sz w:val="24"/>
          <w:szCs w:val="24"/>
          <w14:ligatures w14:val="none"/>
        </w:rPr>
        <w:t xml:space="preserve"> any </w:t>
      </w:r>
      <w:r w:rsidR="00591E16" w:rsidRPr="00AA06E4">
        <w:rPr>
          <w:rFonts w:ascii="Times New Roman" w:eastAsia="Times New Roman" w:hAnsi="Times New Roman" w:cs="Times New Roman"/>
          <w:color w:val="0E101A"/>
          <w:kern w:val="0"/>
          <w:sz w:val="24"/>
          <w:szCs w:val="24"/>
          <w14:ligatures w14:val="none"/>
        </w:rPr>
        <w:t xml:space="preserve">nursing and nursing support associates on the inpatient units as well as </w:t>
      </w:r>
      <w:r w:rsidR="00423233" w:rsidRPr="00AA06E4">
        <w:rPr>
          <w:rFonts w:ascii="Times New Roman" w:eastAsia="Times New Roman" w:hAnsi="Times New Roman" w:cs="Times New Roman"/>
          <w:color w:val="0E101A"/>
          <w:kern w:val="0"/>
          <w:sz w:val="24"/>
          <w:szCs w:val="24"/>
          <w14:ligatures w14:val="none"/>
        </w:rPr>
        <w:t xml:space="preserve">nursing leadership which includes </w:t>
      </w:r>
      <w:r w:rsidR="00AA332A" w:rsidRPr="00AA06E4">
        <w:rPr>
          <w:rFonts w:ascii="Times New Roman" w:eastAsia="Times New Roman" w:hAnsi="Times New Roman" w:cs="Times New Roman"/>
          <w:color w:val="0E101A"/>
          <w:kern w:val="0"/>
          <w:sz w:val="24"/>
          <w:szCs w:val="24"/>
          <w14:ligatures w14:val="none"/>
        </w:rPr>
        <w:t xml:space="preserve">unit </w:t>
      </w:r>
      <w:r w:rsidR="00423233" w:rsidRPr="00AA06E4">
        <w:rPr>
          <w:rFonts w:ascii="Times New Roman" w:eastAsia="Times New Roman" w:hAnsi="Times New Roman" w:cs="Times New Roman"/>
          <w:color w:val="0E101A"/>
          <w:kern w:val="0"/>
          <w:sz w:val="24"/>
          <w:szCs w:val="24"/>
          <w14:ligatures w14:val="none"/>
        </w:rPr>
        <w:t xml:space="preserve">managers and house supervisors. </w:t>
      </w:r>
      <w:r w:rsidRPr="00AA06E4">
        <w:rPr>
          <w:rFonts w:ascii="Times New Roman" w:eastAsia="Times New Roman" w:hAnsi="Times New Roman" w:cs="Times New Roman"/>
          <w:color w:val="0E101A"/>
          <w:kern w:val="0"/>
          <w:sz w:val="24"/>
          <w:szCs w:val="24"/>
          <w14:ligatures w14:val="none"/>
        </w:rPr>
        <w:t xml:space="preserve">All completed debrief forms within the </w:t>
      </w:r>
      <w:r w:rsidR="00CF5079" w:rsidRPr="00AA06E4">
        <w:rPr>
          <w:rFonts w:ascii="Times New Roman" w:eastAsia="Times New Roman" w:hAnsi="Times New Roman" w:cs="Times New Roman"/>
          <w:color w:val="0E101A"/>
          <w:kern w:val="0"/>
          <w:sz w:val="24"/>
          <w:szCs w:val="24"/>
          <w14:ligatures w14:val="none"/>
        </w:rPr>
        <w:t>four</w:t>
      </w:r>
      <w:r w:rsidRPr="00AA06E4">
        <w:rPr>
          <w:rFonts w:ascii="Times New Roman" w:eastAsia="Times New Roman" w:hAnsi="Times New Roman" w:cs="Times New Roman"/>
          <w:color w:val="0E101A"/>
          <w:kern w:val="0"/>
          <w:sz w:val="24"/>
          <w:szCs w:val="24"/>
          <w14:ligatures w14:val="none"/>
        </w:rPr>
        <w:t>-month evaluation period w</w:t>
      </w:r>
      <w:r w:rsidR="00134E2C">
        <w:rPr>
          <w:rFonts w:ascii="Times New Roman" w:eastAsia="Times New Roman" w:hAnsi="Times New Roman" w:cs="Times New Roman"/>
          <w:color w:val="0E101A"/>
          <w:kern w:val="0"/>
          <w:sz w:val="24"/>
          <w:szCs w:val="24"/>
          <w14:ligatures w14:val="none"/>
        </w:rPr>
        <w:t>ere</w:t>
      </w:r>
      <w:r w:rsidRPr="00AA06E4">
        <w:rPr>
          <w:rFonts w:ascii="Times New Roman" w:eastAsia="Times New Roman" w:hAnsi="Times New Roman" w:cs="Times New Roman"/>
          <w:color w:val="0E101A"/>
          <w:kern w:val="0"/>
          <w:sz w:val="24"/>
          <w:szCs w:val="24"/>
          <w14:ligatures w14:val="none"/>
        </w:rPr>
        <w:t xml:space="preserve"> considered</w:t>
      </w:r>
      <w:r w:rsidR="00134E2C">
        <w:rPr>
          <w:rFonts w:ascii="Times New Roman" w:eastAsia="Times New Roman" w:hAnsi="Times New Roman" w:cs="Times New Roman"/>
          <w:color w:val="0E101A"/>
          <w:kern w:val="0"/>
          <w:sz w:val="24"/>
          <w:szCs w:val="24"/>
          <w14:ligatures w14:val="none"/>
        </w:rPr>
        <w:t xml:space="preserve"> in the </w:t>
      </w:r>
      <w:r w:rsidR="003E559A">
        <w:rPr>
          <w:rFonts w:ascii="Times New Roman" w:eastAsia="Times New Roman" w:hAnsi="Times New Roman" w:cs="Times New Roman"/>
          <w:color w:val="0E101A"/>
          <w:kern w:val="0"/>
          <w:sz w:val="24"/>
          <w:szCs w:val="24"/>
          <w14:ligatures w14:val="none"/>
        </w:rPr>
        <w:t>final</w:t>
      </w:r>
      <w:r w:rsidR="00134E2C">
        <w:rPr>
          <w:rFonts w:ascii="Times New Roman" w:eastAsia="Times New Roman" w:hAnsi="Times New Roman" w:cs="Times New Roman"/>
          <w:color w:val="0E101A"/>
          <w:kern w:val="0"/>
          <w:sz w:val="24"/>
          <w:szCs w:val="24"/>
          <w14:ligatures w14:val="none"/>
        </w:rPr>
        <w:t xml:space="preserve"> analysis.</w:t>
      </w:r>
    </w:p>
    <w:p w14:paraId="02E93EB6" w14:textId="77777777" w:rsidR="00AD3C2B" w:rsidRPr="00AA06E4" w:rsidRDefault="00AD3C2B" w:rsidP="00A77141">
      <w:pPr>
        <w:pStyle w:val="Heading2"/>
        <w:rPr>
          <w:rFonts w:ascii="Times New Roman" w:eastAsia="Times New Roman" w:hAnsi="Times New Roman" w:cs="Times New Roman"/>
          <w:b/>
          <w:bCs/>
          <w:color w:val="auto"/>
          <w:sz w:val="24"/>
          <w:szCs w:val="24"/>
        </w:rPr>
      </w:pPr>
      <w:bookmarkStart w:id="26" w:name="_Toc173507892"/>
      <w:r w:rsidRPr="00AA06E4">
        <w:rPr>
          <w:rFonts w:ascii="Times New Roman" w:eastAsia="Times New Roman" w:hAnsi="Times New Roman" w:cs="Times New Roman"/>
          <w:b/>
          <w:bCs/>
          <w:color w:val="auto"/>
          <w:sz w:val="24"/>
          <w:szCs w:val="24"/>
        </w:rPr>
        <w:t>Data Collection</w:t>
      </w:r>
      <w:bookmarkEnd w:id="26"/>
    </w:p>
    <w:p w14:paraId="491787AF" w14:textId="172E8FC7"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Data collection </w:t>
      </w:r>
      <w:r w:rsidR="00F86164" w:rsidRPr="00AA06E4">
        <w:rPr>
          <w:rFonts w:ascii="Times New Roman" w:eastAsia="Times New Roman" w:hAnsi="Times New Roman" w:cs="Times New Roman"/>
          <w:color w:val="0E101A"/>
          <w:kern w:val="0"/>
          <w:sz w:val="24"/>
          <w:szCs w:val="24"/>
          <w14:ligatures w14:val="none"/>
        </w:rPr>
        <w:t>occur</w:t>
      </w:r>
      <w:r w:rsidR="00F86164">
        <w:rPr>
          <w:rFonts w:ascii="Times New Roman" w:eastAsia="Times New Roman" w:hAnsi="Times New Roman" w:cs="Times New Roman"/>
          <w:color w:val="0E101A"/>
          <w:kern w:val="0"/>
          <w:sz w:val="24"/>
          <w:szCs w:val="24"/>
          <w14:ligatures w14:val="none"/>
        </w:rPr>
        <w:t>red</w:t>
      </w:r>
      <w:r w:rsidRPr="00AA06E4">
        <w:rPr>
          <w:rFonts w:ascii="Times New Roman" w:eastAsia="Times New Roman" w:hAnsi="Times New Roman" w:cs="Times New Roman"/>
          <w:color w:val="0E101A"/>
          <w:kern w:val="0"/>
          <w:sz w:val="24"/>
          <w:szCs w:val="24"/>
          <w14:ligatures w14:val="none"/>
        </w:rPr>
        <w:t xml:space="preserve"> for both quantitative measures and qualitative measures. A multidisciplinary team </w:t>
      </w:r>
      <w:r w:rsidR="00F86164">
        <w:rPr>
          <w:rFonts w:ascii="Times New Roman" w:eastAsia="Times New Roman" w:hAnsi="Times New Roman" w:cs="Times New Roman"/>
          <w:color w:val="0E101A"/>
          <w:kern w:val="0"/>
          <w:sz w:val="24"/>
          <w:szCs w:val="24"/>
          <w14:ligatures w14:val="none"/>
        </w:rPr>
        <w:t>was</w:t>
      </w:r>
      <w:r w:rsidRPr="00AA06E4">
        <w:rPr>
          <w:rFonts w:ascii="Times New Roman" w:eastAsia="Times New Roman" w:hAnsi="Times New Roman" w:cs="Times New Roman"/>
          <w:color w:val="0E101A"/>
          <w:kern w:val="0"/>
          <w:sz w:val="24"/>
          <w:szCs w:val="24"/>
          <w14:ligatures w14:val="none"/>
        </w:rPr>
        <w:t xml:space="preserve"> developed to identify target strategies for implementing the data collection process. First, a quality liaison and chair of the Nursing Quality Committe</w:t>
      </w:r>
      <w:r w:rsidR="00F86164">
        <w:rPr>
          <w:rFonts w:ascii="Times New Roman" w:eastAsia="Times New Roman" w:hAnsi="Times New Roman" w:cs="Times New Roman"/>
          <w:color w:val="0E101A"/>
          <w:kern w:val="0"/>
          <w:sz w:val="24"/>
          <w:szCs w:val="24"/>
          <w14:ligatures w14:val="none"/>
        </w:rPr>
        <w:t>e</w:t>
      </w:r>
      <w:r w:rsidRPr="00AA06E4">
        <w:rPr>
          <w:rFonts w:ascii="Times New Roman" w:eastAsia="Times New Roman" w:hAnsi="Times New Roman" w:cs="Times New Roman"/>
          <w:color w:val="0E101A"/>
          <w:kern w:val="0"/>
          <w:sz w:val="24"/>
          <w:szCs w:val="24"/>
          <w14:ligatures w14:val="none"/>
        </w:rPr>
        <w:t xml:space="preserve"> provide</w:t>
      </w:r>
      <w:r w:rsidR="00F86164">
        <w:rPr>
          <w:rFonts w:ascii="Times New Roman" w:eastAsia="Times New Roman" w:hAnsi="Times New Roman" w:cs="Times New Roman"/>
          <w:color w:val="0E101A"/>
          <w:kern w:val="0"/>
          <w:sz w:val="24"/>
          <w:szCs w:val="24"/>
          <w14:ligatures w14:val="none"/>
        </w:rPr>
        <w:t>d</w:t>
      </w:r>
      <w:r w:rsidRPr="00AA06E4">
        <w:rPr>
          <w:rFonts w:ascii="Times New Roman" w:eastAsia="Times New Roman" w:hAnsi="Times New Roman" w:cs="Times New Roman"/>
          <w:color w:val="0E101A"/>
          <w:kern w:val="0"/>
          <w:sz w:val="24"/>
          <w:szCs w:val="24"/>
          <w14:ligatures w14:val="none"/>
        </w:rPr>
        <w:t xml:space="preserve"> the Project Director with copies of all completed debrief forms within a </w:t>
      </w:r>
      <w:r w:rsidR="00CF5079" w:rsidRPr="00AA06E4">
        <w:rPr>
          <w:rFonts w:ascii="Times New Roman" w:eastAsia="Times New Roman" w:hAnsi="Times New Roman" w:cs="Times New Roman"/>
          <w:color w:val="0E101A"/>
          <w:kern w:val="0"/>
          <w:sz w:val="24"/>
          <w:szCs w:val="24"/>
          <w14:ligatures w14:val="none"/>
        </w:rPr>
        <w:t>four</w:t>
      </w:r>
      <w:r w:rsidRPr="00AA06E4">
        <w:rPr>
          <w:rFonts w:ascii="Times New Roman" w:eastAsia="Times New Roman" w:hAnsi="Times New Roman" w:cs="Times New Roman"/>
          <w:color w:val="0E101A"/>
          <w:kern w:val="0"/>
          <w:sz w:val="24"/>
          <w:szCs w:val="24"/>
          <w14:ligatures w14:val="none"/>
        </w:rPr>
        <w:t>-month evaluation period. The remaining members of the multidisciplinary team</w:t>
      </w:r>
      <w:r w:rsidR="00F86164">
        <w:rPr>
          <w:rFonts w:ascii="Times New Roman" w:eastAsia="Times New Roman" w:hAnsi="Times New Roman" w:cs="Times New Roman"/>
          <w:color w:val="0E101A"/>
          <w:kern w:val="0"/>
          <w:sz w:val="24"/>
          <w:szCs w:val="24"/>
          <w14:ligatures w14:val="none"/>
        </w:rPr>
        <w:t xml:space="preserve"> </w:t>
      </w:r>
      <w:r w:rsidRPr="00AA06E4">
        <w:rPr>
          <w:rFonts w:ascii="Times New Roman" w:eastAsia="Times New Roman" w:hAnsi="Times New Roman" w:cs="Times New Roman"/>
          <w:color w:val="0E101A"/>
          <w:kern w:val="0"/>
          <w:sz w:val="24"/>
          <w:szCs w:val="24"/>
          <w14:ligatures w14:val="none"/>
        </w:rPr>
        <w:t>aid</w:t>
      </w:r>
      <w:r w:rsidR="00F86164">
        <w:rPr>
          <w:rFonts w:ascii="Times New Roman" w:eastAsia="Times New Roman" w:hAnsi="Times New Roman" w:cs="Times New Roman"/>
          <w:color w:val="0E101A"/>
          <w:kern w:val="0"/>
          <w:sz w:val="24"/>
          <w:szCs w:val="24"/>
          <w14:ligatures w14:val="none"/>
        </w:rPr>
        <w:t>ed</w:t>
      </w:r>
      <w:r w:rsidRPr="00AA06E4">
        <w:rPr>
          <w:rFonts w:ascii="Times New Roman" w:eastAsia="Times New Roman" w:hAnsi="Times New Roman" w:cs="Times New Roman"/>
          <w:color w:val="0E101A"/>
          <w:kern w:val="0"/>
          <w:sz w:val="24"/>
          <w:szCs w:val="24"/>
          <w14:ligatures w14:val="none"/>
        </w:rPr>
        <w:t xml:space="preserve"> in the distribution of the </w:t>
      </w:r>
      <w:r w:rsidR="0053313C" w:rsidRPr="00AA06E4">
        <w:rPr>
          <w:rFonts w:ascii="Times New Roman" w:eastAsia="Times New Roman" w:hAnsi="Times New Roman" w:cs="Times New Roman"/>
          <w:color w:val="0E101A"/>
          <w:kern w:val="0"/>
          <w:sz w:val="24"/>
          <w:szCs w:val="24"/>
          <w14:ligatures w14:val="none"/>
        </w:rPr>
        <w:t xml:space="preserve">evaluation </w:t>
      </w:r>
      <w:r w:rsidRPr="00AA06E4">
        <w:rPr>
          <w:rFonts w:ascii="Times New Roman" w:eastAsia="Times New Roman" w:hAnsi="Times New Roman" w:cs="Times New Roman"/>
          <w:color w:val="0E101A"/>
          <w:kern w:val="0"/>
          <w:sz w:val="24"/>
          <w:szCs w:val="24"/>
          <w14:ligatures w14:val="none"/>
        </w:rPr>
        <w:t xml:space="preserve">survey QR codes. The Project Director </w:t>
      </w:r>
      <w:r w:rsidR="00F86164">
        <w:rPr>
          <w:rFonts w:ascii="Times New Roman" w:eastAsia="Times New Roman" w:hAnsi="Times New Roman" w:cs="Times New Roman"/>
          <w:color w:val="0E101A"/>
          <w:kern w:val="0"/>
          <w:sz w:val="24"/>
          <w:szCs w:val="24"/>
          <w14:ligatures w14:val="none"/>
        </w:rPr>
        <w:t>was</w:t>
      </w:r>
      <w:r w:rsidRPr="00AA06E4">
        <w:rPr>
          <w:rFonts w:ascii="Times New Roman" w:eastAsia="Times New Roman" w:hAnsi="Times New Roman" w:cs="Times New Roman"/>
          <w:color w:val="0E101A"/>
          <w:kern w:val="0"/>
          <w:sz w:val="24"/>
          <w:szCs w:val="24"/>
          <w14:ligatures w14:val="none"/>
        </w:rPr>
        <w:t xml:space="preserve"> responsible for disseminating findings and identifying themes within the completed forms and surveys.</w:t>
      </w:r>
    </w:p>
    <w:p w14:paraId="26BD2DED" w14:textId="4632290C"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Quantitative data w</w:t>
      </w:r>
      <w:r w:rsidR="00DD3C66">
        <w:rPr>
          <w:rFonts w:ascii="Times New Roman" w:eastAsia="Times New Roman" w:hAnsi="Times New Roman" w:cs="Times New Roman"/>
          <w:color w:val="0E101A"/>
          <w:kern w:val="0"/>
          <w:sz w:val="24"/>
          <w:szCs w:val="24"/>
          <w14:ligatures w14:val="none"/>
        </w:rPr>
        <w:t>as</w:t>
      </w:r>
      <w:r w:rsidRPr="00AA06E4">
        <w:rPr>
          <w:rFonts w:ascii="Times New Roman" w:eastAsia="Times New Roman" w:hAnsi="Times New Roman" w:cs="Times New Roman"/>
          <w:color w:val="0E101A"/>
          <w:kern w:val="0"/>
          <w:sz w:val="24"/>
          <w:szCs w:val="24"/>
          <w14:ligatures w14:val="none"/>
        </w:rPr>
        <w:t xml:space="preserve"> primarily</w:t>
      </w:r>
      <w:r w:rsidR="006B2E6C">
        <w:rPr>
          <w:rFonts w:ascii="Times New Roman" w:eastAsia="Times New Roman" w:hAnsi="Times New Roman" w:cs="Times New Roman"/>
          <w:color w:val="0E101A"/>
          <w:kern w:val="0"/>
          <w:sz w:val="24"/>
          <w:szCs w:val="24"/>
          <w14:ligatures w14:val="none"/>
        </w:rPr>
        <w:t xml:space="preserve"> </w:t>
      </w:r>
      <w:r w:rsidRPr="00AA06E4">
        <w:rPr>
          <w:rFonts w:ascii="Times New Roman" w:eastAsia="Times New Roman" w:hAnsi="Times New Roman" w:cs="Times New Roman"/>
          <w:color w:val="0E101A"/>
          <w:kern w:val="0"/>
          <w:sz w:val="24"/>
          <w:szCs w:val="24"/>
          <w14:ligatures w14:val="none"/>
        </w:rPr>
        <w:t xml:space="preserve">obtained through the completed debrief forms (Appendix </w:t>
      </w:r>
      <w:r w:rsidR="00815CED" w:rsidRPr="00AA06E4">
        <w:rPr>
          <w:rFonts w:ascii="Times New Roman" w:eastAsia="Times New Roman" w:hAnsi="Times New Roman" w:cs="Times New Roman"/>
          <w:color w:val="0E101A"/>
          <w:kern w:val="0"/>
          <w:sz w:val="24"/>
          <w:szCs w:val="24"/>
          <w14:ligatures w14:val="none"/>
        </w:rPr>
        <w:t>C</w:t>
      </w:r>
      <w:r w:rsidRPr="00AA06E4">
        <w:rPr>
          <w:rFonts w:ascii="Times New Roman" w:eastAsia="Times New Roman" w:hAnsi="Times New Roman" w:cs="Times New Roman"/>
          <w:color w:val="0E101A"/>
          <w:kern w:val="0"/>
          <w:sz w:val="24"/>
          <w:szCs w:val="24"/>
          <w14:ligatures w14:val="none"/>
        </w:rPr>
        <w:t>). A generated report of all cardiopulmonary arrests and rapid responses w</w:t>
      </w:r>
      <w:r w:rsidR="003E559A">
        <w:rPr>
          <w:rFonts w:ascii="Times New Roman" w:eastAsia="Times New Roman" w:hAnsi="Times New Roman" w:cs="Times New Roman"/>
          <w:color w:val="0E101A"/>
          <w:kern w:val="0"/>
          <w:sz w:val="24"/>
          <w:szCs w:val="24"/>
          <w14:ligatures w14:val="none"/>
        </w:rPr>
        <w:t>as</w:t>
      </w:r>
      <w:r w:rsidRPr="00AA06E4">
        <w:rPr>
          <w:rFonts w:ascii="Times New Roman" w:eastAsia="Times New Roman" w:hAnsi="Times New Roman" w:cs="Times New Roman"/>
          <w:color w:val="0E101A"/>
          <w:kern w:val="0"/>
          <w:sz w:val="24"/>
          <w:szCs w:val="24"/>
          <w14:ligatures w14:val="none"/>
        </w:rPr>
        <w:t xml:space="preserve"> obtained. Clinical debriefing can be quantifiable using both the debrief forms and the generated report. While the debrief forms consist of other clinical circumstances for conducting a clinical debrief (code stroke, workplace violence events, and staff request), there is no available method to determine </w:t>
      </w:r>
      <w:r w:rsidRPr="00AA06E4">
        <w:rPr>
          <w:rFonts w:ascii="Times New Roman" w:eastAsia="Times New Roman" w:hAnsi="Times New Roman" w:cs="Times New Roman"/>
          <w:color w:val="0E101A"/>
          <w:kern w:val="0"/>
          <w:sz w:val="24"/>
          <w:szCs w:val="24"/>
          <w14:ligatures w14:val="none"/>
        </w:rPr>
        <w:lastRenderedPageBreak/>
        <w:t xml:space="preserve">their frequency. However, since all code strokes are initially paged as a rapid response in the inpatient units, any completed debrief for code strokes </w:t>
      </w:r>
      <w:r w:rsidR="006B2E6C">
        <w:rPr>
          <w:rFonts w:ascii="Times New Roman" w:eastAsia="Times New Roman" w:hAnsi="Times New Roman" w:cs="Times New Roman"/>
          <w:color w:val="0E101A"/>
          <w:kern w:val="0"/>
          <w:sz w:val="24"/>
          <w:szCs w:val="24"/>
          <w14:ligatures w14:val="none"/>
        </w:rPr>
        <w:t>were</w:t>
      </w:r>
      <w:r w:rsidRPr="00AA06E4">
        <w:rPr>
          <w:rFonts w:ascii="Times New Roman" w:eastAsia="Times New Roman" w:hAnsi="Times New Roman" w:cs="Times New Roman"/>
          <w:color w:val="0E101A"/>
          <w:kern w:val="0"/>
          <w:sz w:val="24"/>
          <w:szCs w:val="24"/>
          <w14:ligatures w14:val="none"/>
        </w:rPr>
        <w:t xml:space="preserve"> counted towards a rapid response. Other quantitative data collected through the form include</w:t>
      </w:r>
      <w:r w:rsidR="00851475">
        <w:rPr>
          <w:rFonts w:ascii="Times New Roman" w:eastAsia="Times New Roman" w:hAnsi="Times New Roman" w:cs="Times New Roman"/>
          <w:color w:val="0E101A"/>
          <w:kern w:val="0"/>
          <w:sz w:val="24"/>
          <w:szCs w:val="24"/>
          <w14:ligatures w14:val="none"/>
        </w:rPr>
        <w:t>d</w:t>
      </w:r>
      <w:r w:rsidRPr="00AA06E4">
        <w:rPr>
          <w:rFonts w:ascii="Times New Roman" w:eastAsia="Times New Roman" w:hAnsi="Times New Roman" w:cs="Times New Roman"/>
          <w:color w:val="0E101A"/>
          <w:kern w:val="0"/>
          <w:sz w:val="24"/>
          <w:szCs w:val="24"/>
          <w14:ligatures w14:val="none"/>
        </w:rPr>
        <w:t xml:space="preserve"> the number of participants, the identified debrief leader, the duration of debriefing sessions, the use of emotional support services, and distinct attributes of identified strength and improvement for the clinical event. These distinct attributes include clinical care, teamwork, communication, and leadership.</w:t>
      </w:r>
    </w:p>
    <w:p w14:paraId="4297B66A" w14:textId="0616B844"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Qualitative data w</w:t>
      </w:r>
      <w:r w:rsidR="00851475">
        <w:rPr>
          <w:rFonts w:ascii="Times New Roman" w:eastAsia="Times New Roman" w:hAnsi="Times New Roman" w:cs="Times New Roman"/>
          <w:color w:val="0E101A"/>
          <w:kern w:val="0"/>
          <w:sz w:val="24"/>
          <w:szCs w:val="24"/>
          <w14:ligatures w14:val="none"/>
        </w:rPr>
        <w:t>as</w:t>
      </w:r>
      <w:r w:rsidRPr="00AA06E4">
        <w:rPr>
          <w:rFonts w:ascii="Times New Roman" w:eastAsia="Times New Roman" w:hAnsi="Times New Roman" w:cs="Times New Roman"/>
          <w:color w:val="0E101A"/>
          <w:kern w:val="0"/>
          <w:sz w:val="24"/>
          <w:szCs w:val="24"/>
          <w14:ligatures w14:val="none"/>
        </w:rPr>
        <w:t xml:space="preserve"> primarily obtained through the evaluation survey, which include</w:t>
      </w:r>
      <w:r w:rsidR="00851475">
        <w:rPr>
          <w:rFonts w:ascii="Times New Roman" w:eastAsia="Times New Roman" w:hAnsi="Times New Roman" w:cs="Times New Roman"/>
          <w:color w:val="0E101A"/>
          <w:kern w:val="0"/>
          <w:sz w:val="24"/>
          <w:szCs w:val="24"/>
          <w14:ligatures w14:val="none"/>
        </w:rPr>
        <w:t xml:space="preserve">d </w:t>
      </w:r>
      <w:r w:rsidRPr="00AA06E4">
        <w:rPr>
          <w:rFonts w:ascii="Times New Roman" w:eastAsia="Times New Roman" w:hAnsi="Times New Roman" w:cs="Times New Roman"/>
          <w:color w:val="0E101A"/>
          <w:kern w:val="0"/>
          <w:sz w:val="24"/>
          <w:szCs w:val="24"/>
          <w14:ligatures w14:val="none"/>
        </w:rPr>
        <w:t>the optional written area where participants freely wr</w:t>
      </w:r>
      <w:r w:rsidR="0017627D">
        <w:rPr>
          <w:rFonts w:ascii="Times New Roman" w:eastAsia="Times New Roman" w:hAnsi="Times New Roman" w:cs="Times New Roman"/>
          <w:color w:val="0E101A"/>
          <w:kern w:val="0"/>
          <w:sz w:val="24"/>
          <w:szCs w:val="24"/>
          <w14:ligatures w14:val="none"/>
        </w:rPr>
        <w:t>o</w:t>
      </w:r>
      <w:r w:rsidRPr="00AA06E4">
        <w:rPr>
          <w:rFonts w:ascii="Times New Roman" w:eastAsia="Times New Roman" w:hAnsi="Times New Roman" w:cs="Times New Roman"/>
          <w:color w:val="0E101A"/>
          <w:kern w:val="0"/>
          <w:sz w:val="24"/>
          <w:szCs w:val="24"/>
          <w14:ligatures w14:val="none"/>
        </w:rPr>
        <w:t xml:space="preserve">te their thoughts regarding the clinical debriefing process. </w:t>
      </w:r>
      <w:r w:rsidR="00975C41" w:rsidRPr="00AA06E4">
        <w:rPr>
          <w:rFonts w:ascii="Times New Roman" w:eastAsia="Times New Roman" w:hAnsi="Times New Roman" w:cs="Times New Roman"/>
          <w:color w:val="0E101A"/>
          <w:kern w:val="0"/>
          <w:sz w:val="24"/>
          <w:szCs w:val="24"/>
          <w14:ligatures w14:val="none"/>
        </w:rPr>
        <w:t>Evaluation surveys w</w:t>
      </w:r>
      <w:r w:rsidR="00851475">
        <w:rPr>
          <w:rFonts w:ascii="Times New Roman" w:eastAsia="Times New Roman" w:hAnsi="Times New Roman" w:cs="Times New Roman"/>
          <w:color w:val="0E101A"/>
          <w:kern w:val="0"/>
          <w:sz w:val="24"/>
          <w:szCs w:val="24"/>
          <w14:ligatures w14:val="none"/>
        </w:rPr>
        <w:t>ere</w:t>
      </w:r>
      <w:r w:rsidR="00975C41" w:rsidRPr="00AA06E4">
        <w:rPr>
          <w:rFonts w:ascii="Times New Roman" w:eastAsia="Times New Roman" w:hAnsi="Times New Roman" w:cs="Times New Roman"/>
          <w:color w:val="0E101A"/>
          <w:kern w:val="0"/>
          <w:sz w:val="24"/>
          <w:szCs w:val="24"/>
          <w14:ligatures w14:val="none"/>
        </w:rPr>
        <w:t xml:space="preserve"> sent to</w:t>
      </w:r>
      <w:r w:rsidR="000F0460" w:rsidRPr="00AA06E4">
        <w:rPr>
          <w:rFonts w:ascii="Times New Roman" w:eastAsia="Times New Roman" w:hAnsi="Times New Roman" w:cs="Times New Roman"/>
          <w:color w:val="0E101A"/>
          <w:kern w:val="0"/>
          <w:sz w:val="24"/>
          <w:szCs w:val="24"/>
          <w14:ligatures w14:val="none"/>
        </w:rPr>
        <w:t xml:space="preserve"> nursing and nursing support staff as well as nursing leadership (</w:t>
      </w:r>
      <w:r w:rsidR="00FB3754" w:rsidRPr="00AA06E4">
        <w:rPr>
          <w:rFonts w:ascii="Times New Roman" w:eastAsia="Times New Roman" w:hAnsi="Times New Roman" w:cs="Times New Roman"/>
          <w:color w:val="0E101A"/>
          <w:kern w:val="0"/>
          <w:sz w:val="24"/>
          <w:szCs w:val="24"/>
          <w14:ligatures w14:val="none"/>
        </w:rPr>
        <w:t>Appendix D)</w:t>
      </w:r>
      <w:r w:rsidR="00A03E7F" w:rsidRPr="00AA06E4">
        <w:rPr>
          <w:rFonts w:ascii="Times New Roman" w:eastAsia="Times New Roman" w:hAnsi="Times New Roman" w:cs="Times New Roman"/>
          <w:color w:val="0E101A"/>
          <w:kern w:val="0"/>
          <w:sz w:val="24"/>
          <w:szCs w:val="24"/>
          <w14:ligatures w14:val="none"/>
        </w:rPr>
        <w:t xml:space="preserve">. </w:t>
      </w:r>
      <w:r w:rsidR="00FB3754" w:rsidRPr="00AA06E4">
        <w:rPr>
          <w:rFonts w:ascii="Times New Roman" w:eastAsia="Times New Roman" w:hAnsi="Times New Roman" w:cs="Times New Roman"/>
          <w:color w:val="0E101A"/>
          <w:kern w:val="0"/>
          <w:sz w:val="24"/>
          <w:szCs w:val="24"/>
          <w14:ligatures w14:val="none"/>
        </w:rPr>
        <w:t>This allow</w:t>
      </w:r>
      <w:r w:rsidR="004B311C">
        <w:rPr>
          <w:rFonts w:ascii="Times New Roman" w:eastAsia="Times New Roman" w:hAnsi="Times New Roman" w:cs="Times New Roman"/>
          <w:color w:val="0E101A"/>
          <w:kern w:val="0"/>
          <w:sz w:val="24"/>
          <w:szCs w:val="24"/>
          <w14:ligatures w14:val="none"/>
        </w:rPr>
        <w:t>ed</w:t>
      </w:r>
      <w:r w:rsidR="00FB3754" w:rsidRPr="00AA06E4">
        <w:rPr>
          <w:rFonts w:ascii="Times New Roman" w:eastAsia="Times New Roman" w:hAnsi="Times New Roman" w:cs="Times New Roman"/>
          <w:color w:val="0E101A"/>
          <w:kern w:val="0"/>
          <w:sz w:val="24"/>
          <w:szCs w:val="24"/>
          <w14:ligatures w14:val="none"/>
        </w:rPr>
        <w:t xml:space="preserve"> for a richer </w:t>
      </w:r>
      <w:r w:rsidR="001C74E5" w:rsidRPr="00AA06E4">
        <w:rPr>
          <w:rFonts w:ascii="Times New Roman" w:eastAsia="Times New Roman" w:hAnsi="Times New Roman" w:cs="Times New Roman"/>
          <w:color w:val="0E101A"/>
          <w:kern w:val="0"/>
          <w:sz w:val="24"/>
          <w:szCs w:val="24"/>
          <w14:ligatures w14:val="none"/>
        </w:rPr>
        <w:t>evaluation</w:t>
      </w:r>
      <w:r w:rsidR="00FB3754" w:rsidRPr="00AA06E4">
        <w:rPr>
          <w:rFonts w:ascii="Times New Roman" w:eastAsia="Times New Roman" w:hAnsi="Times New Roman" w:cs="Times New Roman"/>
          <w:color w:val="0E101A"/>
          <w:kern w:val="0"/>
          <w:sz w:val="24"/>
          <w:szCs w:val="24"/>
          <w14:ligatures w14:val="none"/>
        </w:rPr>
        <w:t xml:space="preserve"> </w:t>
      </w:r>
      <w:r w:rsidR="006D39EA" w:rsidRPr="00AA06E4">
        <w:rPr>
          <w:rFonts w:ascii="Times New Roman" w:eastAsia="Times New Roman" w:hAnsi="Times New Roman" w:cs="Times New Roman"/>
          <w:color w:val="0E101A"/>
          <w:kern w:val="0"/>
          <w:sz w:val="24"/>
          <w:szCs w:val="24"/>
          <w14:ligatures w14:val="none"/>
        </w:rPr>
        <w:t xml:space="preserve">not only </w:t>
      </w:r>
      <w:r w:rsidR="00C07E50" w:rsidRPr="00AA06E4">
        <w:rPr>
          <w:rFonts w:ascii="Times New Roman" w:eastAsia="Times New Roman" w:hAnsi="Times New Roman" w:cs="Times New Roman"/>
          <w:color w:val="0E101A"/>
          <w:kern w:val="0"/>
          <w:sz w:val="24"/>
          <w:szCs w:val="24"/>
          <w14:ligatures w14:val="none"/>
        </w:rPr>
        <w:t xml:space="preserve">from the perspective of </w:t>
      </w:r>
      <w:r w:rsidR="006D39EA" w:rsidRPr="00AA06E4">
        <w:rPr>
          <w:rFonts w:ascii="Times New Roman" w:eastAsia="Times New Roman" w:hAnsi="Times New Roman" w:cs="Times New Roman"/>
          <w:color w:val="0E101A"/>
          <w:kern w:val="0"/>
          <w:sz w:val="24"/>
          <w:szCs w:val="24"/>
          <w14:ligatures w14:val="none"/>
        </w:rPr>
        <w:t>the participant</w:t>
      </w:r>
      <w:r w:rsidR="00C07E50" w:rsidRPr="00AA06E4">
        <w:rPr>
          <w:rFonts w:ascii="Times New Roman" w:eastAsia="Times New Roman" w:hAnsi="Times New Roman" w:cs="Times New Roman"/>
          <w:color w:val="0E101A"/>
          <w:kern w:val="0"/>
          <w:sz w:val="24"/>
          <w:szCs w:val="24"/>
          <w14:ligatures w14:val="none"/>
        </w:rPr>
        <w:t>s</w:t>
      </w:r>
      <w:r w:rsidR="006D39EA" w:rsidRPr="00AA06E4">
        <w:rPr>
          <w:rFonts w:ascii="Times New Roman" w:eastAsia="Times New Roman" w:hAnsi="Times New Roman" w:cs="Times New Roman"/>
          <w:color w:val="0E101A"/>
          <w:kern w:val="0"/>
          <w:sz w:val="24"/>
          <w:szCs w:val="24"/>
          <w14:ligatures w14:val="none"/>
        </w:rPr>
        <w:t xml:space="preserve"> but all the </w:t>
      </w:r>
      <w:r w:rsidR="001C74E5" w:rsidRPr="00AA06E4">
        <w:rPr>
          <w:rFonts w:ascii="Times New Roman" w:eastAsia="Times New Roman" w:hAnsi="Times New Roman" w:cs="Times New Roman"/>
          <w:color w:val="0E101A"/>
          <w:kern w:val="0"/>
          <w:sz w:val="24"/>
          <w:szCs w:val="24"/>
          <w14:ligatures w14:val="none"/>
        </w:rPr>
        <w:t xml:space="preserve">designated debriefing facilitators. </w:t>
      </w:r>
      <w:r w:rsidRPr="00AA06E4">
        <w:rPr>
          <w:rFonts w:ascii="Times New Roman" w:eastAsia="Times New Roman" w:hAnsi="Times New Roman" w:cs="Times New Roman"/>
          <w:color w:val="0E101A"/>
          <w:kern w:val="0"/>
          <w:sz w:val="24"/>
          <w:szCs w:val="24"/>
          <w14:ligatures w14:val="none"/>
        </w:rPr>
        <w:t>Qualitative data w</w:t>
      </w:r>
      <w:r w:rsidR="004B311C">
        <w:rPr>
          <w:rFonts w:ascii="Times New Roman" w:eastAsia="Times New Roman" w:hAnsi="Times New Roman" w:cs="Times New Roman"/>
          <w:color w:val="0E101A"/>
          <w:kern w:val="0"/>
          <w:sz w:val="24"/>
          <w:szCs w:val="24"/>
          <w14:ligatures w14:val="none"/>
        </w:rPr>
        <w:t xml:space="preserve">as </w:t>
      </w:r>
      <w:r w:rsidRPr="00AA06E4">
        <w:rPr>
          <w:rFonts w:ascii="Times New Roman" w:eastAsia="Times New Roman" w:hAnsi="Times New Roman" w:cs="Times New Roman"/>
          <w:color w:val="0E101A"/>
          <w:kern w:val="0"/>
          <w:sz w:val="24"/>
          <w:szCs w:val="24"/>
          <w14:ligatures w14:val="none"/>
        </w:rPr>
        <w:t xml:space="preserve">obtained through </w:t>
      </w:r>
      <w:r w:rsidR="00B20A05" w:rsidRPr="00AA06E4">
        <w:rPr>
          <w:rFonts w:ascii="Times New Roman" w:eastAsia="Times New Roman" w:hAnsi="Times New Roman" w:cs="Times New Roman"/>
          <w:color w:val="0E101A"/>
          <w:kern w:val="0"/>
          <w:sz w:val="24"/>
          <w:szCs w:val="24"/>
          <w14:ligatures w14:val="none"/>
        </w:rPr>
        <w:t>staffs</w:t>
      </w:r>
      <w:r w:rsidR="004D0F8D" w:rsidRPr="00AA06E4">
        <w:rPr>
          <w:rFonts w:ascii="Times New Roman" w:eastAsia="Times New Roman" w:hAnsi="Times New Roman" w:cs="Times New Roman"/>
          <w:color w:val="0E101A"/>
          <w:kern w:val="0"/>
          <w:sz w:val="24"/>
          <w:szCs w:val="24"/>
          <w14:ligatures w14:val="none"/>
        </w:rPr>
        <w:t xml:space="preserve"> </w:t>
      </w:r>
      <w:r w:rsidRPr="00AA06E4">
        <w:rPr>
          <w:rFonts w:ascii="Times New Roman" w:eastAsia="Times New Roman" w:hAnsi="Times New Roman" w:cs="Times New Roman"/>
          <w:color w:val="0E101A"/>
          <w:kern w:val="0"/>
          <w:sz w:val="24"/>
          <w:szCs w:val="24"/>
          <w14:ligatures w14:val="none"/>
        </w:rPr>
        <w:t>identified emotional support needs through the completed debrief forms.</w:t>
      </w:r>
    </w:p>
    <w:p w14:paraId="513DC7C4" w14:textId="5D5F9935" w:rsidR="00AD3C2B" w:rsidRPr="00AA06E4" w:rsidRDefault="00AD3C2B" w:rsidP="00F34455">
      <w:pPr>
        <w:pStyle w:val="Heading2"/>
        <w:rPr>
          <w:rFonts w:ascii="Times New Roman" w:eastAsia="Times New Roman" w:hAnsi="Times New Roman" w:cs="Times New Roman"/>
          <w:b/>
          <w:bCs/>
          <w:color w:val="auto"/>
          <w:sz w:val="24"/>
          <w:szCs w:val="24"/>
        </w:rPr>
      </w:pPr>
      <w:bookmarkStart w:id="27" w:name="_Toc173507893"/>
      <w:r w:rsidRPr="00AA06E4">
        <w:rPr>
          <w:rFonts w:ascii="Times New Roman" w:eastAsia="Times New Roman" w:hAnsi="Times New Roman" w:cs="Times New Roman"/>
          <w:b/>
          <w:bCs/>
          <w:color w:val="auto"/>
          <w:sz w:val="24"/>
          <w:szCs w:val="24"/>
        </w:rPr>
        <w:t>Data Analysis</w:t>
      </w:r>
      <w:r w:rsidR="00F34455" w:rsidRPr="00AA06E4">
        <w:rPr>
          <w:rFonts w:ascii="Times New Roman" w:eastAsia="Times New Roman" w:hAnsi="Times New Roman" w:cs="Times New Roman"/>
          <w:b/>
          <w:bCs/>
          <w:color w:val="auto"/>
          <w:sz w:val="24"/>
          <w:szCs w:val="24"/>
        </w:rPr>
        <w:t xml:space="preserve"> Plan</w:t>
      </w:r>
      <w:bookmarkEnd w:id="27"/>
    </w:p>
    <w:p w14:paraId="4A257A14" w14:textId="50BB8E2F" w:rsidR="00AD3C2B" w:rsidRPr="00AA06E4" w:rsidRDefault="00AD3C2B"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Descriptive statistics w</w:t>
      </w:r>
      <w:r w:rsidR="0017627D">
        <w:rPr>
          <w:rFonts w:ascii="Times New Roman" w:eastAsia="Times New Roman" w:hAnsi="Times New Roman" w:cs="Times New Roman"/>
          <w:color w:val="0E101A"/>
          <w:kern w:val="0"/>
          <w:sz w:val="24"/>
          <w:szCs w:val="24"/>
          <w14:ligatures w14:val="none"/>
        </w:rPr>
        <w:t>ere</w:t>
      </w:r>
      <w:r w:rsidRPr="00AA06E4">
        <w:rPr>
          <w:rFonts w:ascii="Times New Roman" w:eastAsia="Times New Roman" w:hAnsi="Times New Roman" w:cs="Times New Roman"/>
          <w:color w:val="0E101A"/>
          <w:kern w:val="0"/>
          <w:sz w:val="24"/>
          <w:szCs w:val="24"/>
          <w14:ligatures w14:val="none"/>
        </w:rPr>
        <w:t xml:space="preserve"> utilized to analyze the patient populations and the characteristics of the participants. According to To</w:t>
      </w:r>
      <w:r w:rsidR="002D1071" w:rsidRPr="00AA06E4">
        <w:rPr>
          <w:rFonts w:ascii="Times New Roman" w:eastAsia="Times New Roman" w:hAnsi="Times New Roman" w:cs="Times New Roman"/>
          <w:color w:val="0E101A"/>
          <w:kern w:val="0"/>
          <w:sz w:val="24"/>
          <w:szCs w:val="24"/>
          <w14:ligatures w14:val="none"/>
        </w:rPr>
        <w:t>ew</w:t>
      </w:r>
      <w:r w:rsidRPr="00AA06E4">
        <w:rPr>
          <w:rFonts w:ascii="Times New Roman" w:eastAsia="Times New Roman" w:hAnsi="Times New Roman" w:cs="Times New Roman"/>
          <w:color w:val="0E101A"/>
          <w:kern w:val="0"/>
          <w:sz w:val="24"/>
          <w:szCs w:val="24"/>
          <w14:ligatures w14:val="none"/>
        </w:rPr>
        <w:t>s et al., (2021), the five E's are abstract but provide direction for empirical measurement. Therefore, an analysis of the collected data emphasize</w:t>
      </w:r>
      <w:r w:rsidR="0017627D">
        <w:rPr>
          <w:rFonts w:ascii="Times New Roman" w:eastAsia="Times New Roman" w:hAnsi="Times New Roman" w:cs="Times New Roman"/>
          <w:color w:val="0E101A"/>
          <w:kern w:val="0"/>
          <w:sz w:val="24"/>
          <w:szCs w:val="24"/>
          <w14:ligatures w14:val="none"/>
        </w:rPr>
        <w:t>d</w:t>
      </w:r>
      <w:r w:rsidRPr="00AA06E4">
        <w:rPr>
          <w:rFonts w:ascii="Times New Roman" w:eastAsia="Times New Roman" w:hAnsi="Times New Roman" w:cs="Times New Roman"/>
          <w:color w:val="0E101A"/>
          <w:kern w:val="0"/>
          <w:sz w:val="24"/>
          <w:szCs w:val="24"/>
          <w14:ligatures w14:val="none"/>
        </w:rPr>
        <w:t xml:space="preserve"> the impact of each key attribute identified with the five E's framework. The collected quantitative and qualitative data from the debrief forms and surveys</w:t>
      </w:r>
      <w:r w:rsidR="0017627D">
        <w:rPr>
          <w:rFonts w:ascii="Times New Roman" w:eastAsia="Times New Roman" w:hAnsi="Times New Roman" w:cs="Times New Roman"/>
          <w:color w:val="0E101A"/>
          <w:kern w:val="0"/>
          <w:sz w:val="24"/>
          <w:szCs w:val="24"/>
          <w14:ligatures w14:val="none"/>
        </w:rPr>
        <w:t xml:space="preserve"> </w:t>
      </w:r>
      <w:r w:rsidRPr="00AA06E4">
        <w:rPr>
          <w:rFonts w:ascii="Times New Roman" w:eastAsia="Times New Roman" w:hAnsi="Times New Roman" w:cs="Times New Roman"/>
          <w:color w:val="0E101A"/>
          <w:kern w:val="0"/>
          <w:sz w:val="24"/>
          <w:szCs w:val="24"/>
          <w14:ligatures w14:val="none"/>
        </w:rPr>
        <w:t xml:space="preserve">aid in the measurable success of a leadership-driven debrief structure. Likert scale </w:t>
      </w:r>
      <w:r w:rsidR="003A0138" w:rsidRPr="00AA06E4">
        <w:rPr>
          <w:rFonts w:ascii="Times New Roman" w:eastAsia="Times New Roman" w:hAnsi="Times New Roman" w:cs="Times New Roman"/>
          <w:color w:val="0E101A"/>
          <w:kern w:val="0"/>
          <w:sz w:val="24"/>
          <w:szCs w:val="24"/>
          <w14:ligatures w14:val="none"/>
        </w:rPr>
        <w:t xml:space="preserve">data </w:t>
      </w:r>
      <w:r w:rsidR="00C90452">
        <w:rPr>
          <w:rFonts w:ascii="Times New Roman" w:eastAsia="Times New Roman" w:hAnsi="Times New Roman" w:cs="Times New Roman"/>
          <w:color w:val="0E101A"/>
          <w:kern w:val="0"/>
          <w:sz w:val="24"/>
          <w:szCs w:val="24"/>
          <w14:ligatures w14:val="none"/>
        </w:rPr>
        <w:t>was displayed</w:t>
      </w:r>
      <w:r w:rsidR="003A0138" w:rsidRPr="00AA06E4">
        <w:rPr>
          <w:rFonts w:ascii="Times New Roman" w:eastAsia="Times New Roman" w:hAnsi="Times New Roman" w:cs="Times New Roman"/>
          <w:color w:val="0E101A"/>
          <w:kern w:val="0"/>
          <w:sz w:val="24"/>
          <w:szCs w:val="24"/>
          <w14:ligatures w14:val="none"/>
        </w:rPr>
        <w:t xml:space="preserve"> through frequencies and means, focusing on</w:t>
      </w:r>
      <w:r w:rsidRPr="00AA06E4">
        <w:rPr>
          <w:rFonts w:ascii="Times New Roman" w:eastAsia="Times New Roman" w:hAnsi="Times New Roman" w:cs="Times New Roman"/>
          <w:color w:val="0E101A"/>
          <w:kern w:val="0"/>
          <w:sz w:val="24"/>
          <w:szCs w:val="24"/>
          <w14:ligatures w14:val="none"/>
        </w:rPr>
        <w:t xml:space="preserve"> each key attribute affected the clinical debrief process. A thematic analysis </w:t>
      </w:r>
      <w:r w:rsidR="00C90452">
        <w:rPr>
          <w:rFonts w:ascii="Times New Roman" w:eastAsia="Times New Roman" w:hAnsi="Times New Roman" w:cs="Times New Roman"/>
          <w:color w:val="0E101A"/>
          <w:kern w:val="0"/>
          <w:sz w:val="24"/>
          <w:szCs w:val="24"/>
          <w14:ligatures w14:val="none"/>
        </w:rPr>
        <w:t>was</w:t>
      </w:r>
      <w:r w:rsidRPr="00AA06E4">
        <w:rPr>
          <w:rFonts w:ascii="Times New Roman" w:eastAsia="Times New Roman" w:hAnsi="Times New Roman" w:cs="Times New Roman"/>
          <w:color w:val="0E101A"/>
          <w:kern w:val="0"/>
          <w:sz w:val="24"/>
          <w:szCs w:val="24"/>
          <w14:ligatures w14:val="none"/>
        </w:rPr>
        <w:t xml:space="preserve"> conducted to identify themes regarding the participants' perceptions of the debriefing process.</w:t>
      </w:r>
      <w:r w:rsidR="000D2E00" w:rsidRPr="00AA06E4">
        <w:rPr>
          <w:rFonts w:ascii="Times New Roman" w:eastAsia="Times New Roman" w:hAnsi="Times New Roman" w:cs="Times New Roman"/>
          <w:color w:val="0E101A"/>
          <w:kern w:val="0"/>
          <w:sz w:val="24"/>
          <w:szCs w:val="24"/>
          <w14:ligatures w14:val="none"/>
        </w:rPr>
        <w:t xml:space="preserve"> </w:t>
      </w:r>
      <w:r w:rsidR="00B739E9" w:rsidRPr="00AA06E4">
        <w:rPr>
          <w:rFonts w:ascii="Times New Roman" w:eastAsia="Times New Roman" w:hAnsi="Times New Roman" w:cs="Times New Roman"/>
          <w:color w:val="0E101A"/>
          <w:kern w:val="0"/>
          <w:sz w:val="24"/>
          <w:szCs w:val="24"/>
          <w14:ligatures w14:val="none"/>
        </w:rPr>
        <w:t>A Kruskal-Wallis test w</w:t>
      </w:r>
      <w:r w:rsidR="00C90452">
        <w:rPr>
          <w:rFonts w:ascii="Times New Roman" w:eastAsia="Times New Roman" w:hAnsi="Times New Roman" w:cs="Times New Roman"/>
          <w:color w:val="0E101A"/>
          <w:kern w:val="0"/>
          <w:sz w:val="24"/>
          <w:szCs w:val="24"/>
          <w14:ligatures w14:val="none"/>
        </w:rPr>
        <w:t>as</w:t>
      </w:r>
      <w:r w:rsidR="00B739E9" w:rsidRPr="00AA06E4">
        <w:rPr>
          <w:rFonts w:ascii="Times New Roman" w:eastAsia="Times New Roman" w:hAnsi="Times New Roman" w:cs="Times New Roman"/>
          <w:color w:val="0E101A"/>
          <w:kern w:val="0"/>
          <w:sz w:val="24"/>
          <w:szCs w:val="24"/>
          <w14:ligatures w14:val="none"/>
        </w:rPr>
        <w:t xml:space="preserve"> conducted to determine if there are significant differences </w:t>
      </w:r>
      <w:r w:rsidR="00855A8F" w:rsidRPr="00AA06E4">
        <w:rPr>
          <w:rFonts w:ascii="Times New Roman" w:eastAsia="Times New Roman" w:hAnsi="Times New Roman" w:cs="Times New Roman"/>
          <w:color w:val="0E101A"/>
          <w:kern w:val="0"/>
          <w:sz w:val="24"/>
          <w:szCs w:val="24"/>
          <w14:ligatures w14:val="none"/>
        </w:rPr>
        <w:t xml:space="preserve">on program satisfaction and </w:t>
      </w:r>
      <w:r w:rsidR="004A1387" w:rsidRPr="00AA06E4">
        <w:rPr>
          <w:rFonts w:ascii="Times New Roman" w:eastAsia="Times New Roman" w:hAnsi="Times New Roman" w:cs="Times New Roman"/>
          <w:color w:val="0E101A"/>
          <w:kern w:val="0"/>
          <w:sz w:val="24"/>
          <w:szCs w:val="24"/>
          <w14:ligatures w14:val="none"/>
        </w:rPr>
        <w:t>likelihood</w:t>
      </w:r>
      <w:r w:rsidR="00855A8F" w:rsidRPr="00AA06E4">
        <w:rPr>
          <w:rFonts w:ascii="Times New Roman" w:eastAsia="Times New Roman" w:hAnsi="Times New Roman" w:cs="Times New Roman"/>
          <w:color w:val="0E101A"/>
          <w:kern w:val="0"/>
          <w:sz w:val="24"/>
          <w:szCs w:val="24"/>
          <w14:ligatures w14:val="none"/>
        </w:rPr>
        <w:t xml:space="preserve"> to adopt in practice between years of </w:t>
      </w:r>
      <w:r w:rsidR="00855A8F" w:rsidRPr="00AA06E4">
        <w:rPr>
          <w:rFonts w:ascii="Times New Roman" w:eastAsia="Times New Roman" w:hAnsi="Times New Roman" w:cs="Times New Roman"/>
          <w:color w:val="0E101A"/>
          <w:kern w:val="0"/>
          <w:sz w:val="24"/>
          <w:szCs w:val="24"/>
          <w14:ligatures w14:val="none"/>
        </w:rPr>
        <w:lastRenderedPageBreak/>
        <w:t>exper</w:t>
      </w:r>
      <w:r w:rsidR="006D2299">
        <w:rPr>
          <w:rFonts w:ascii="Times New Roman" w:eastAsia="Times New Roman" w:hAnsi="Times New Roman" w:cs="Times New Roman"/>
          <w:color w:val="0E101A"/>
          <w:kern w:val="0"/>
          <w:sz w:val="24"/>
          <w:szCs w:val="24"/>
          <w14:ligatures w14:val="none"/>
        </w:rPr>
        <w:t>ie</w:t>
      </w:r>
      <w:r w:rsidR="00855A8F" w:rsidRPr="00AA06E4">
        <w:rPr>
          <w:rFonts w:ascii="Times New Roman" w:eastAsia="Times New Roman" w:hAnsi="Times New Roman" w:cs="Times New Roman"/>
          <w:color w:val="0E101A"/>
          <w:kern w:val="0"/>
          <w:sz w:val="24"/>
          <w:szCs w:val="24"/>
          <w14:ligatures w14:val="none"/>
        </w:rPr>
        <w:t xml:space="preserve">nce and </w:t>
      </w:r>
      <w:r w:rsidR="004A1387" w:rsidRPr="00AA06E4">
        <w:rPr>
          <w:rFonts w:ascii="Times New Roman" w:eastAsia="Times New Roman" w:hAnsi="Times New Roman" w:cs="Times New Roman"/>
          <w:color w:val="0E101A"/>
          <w:kern w:val="0"/>
          <w:sz w:val="24"/>
          <w:szCs w:val="24"/>
          <w14:ligatures w14:val="none"/>
        </w:rPr>
        <w:t xml:space="preserve">unit population. The Kruskal Wallis </w:t>
      </w:r>
      <w:r w:rsidR="0083374F" w:rsidRPr="00AA06E4">
        <w:rPr>
          <w:rFonts w:ascii="Times New Roman" w:eastAsia="Times New Roman" w:hAnsi="Times New Roman" w:cs="Times New Roman"/>
          <w:color w:val="0E101A"/>
          <w:kern w:val="0"/>
          <w:sz w:val="24"/>
          <w:szCs w:val="24"/>
          <w14:ligatures w14:val="none"/>
        </w:rPr>
        <w:t>test is the non-parametric alternative to a one-way ANOVA</w:t>
      </w:r>
      <w:r w:rsidR="004C5257" w:rsidRPr="00AA06E4">
        <w:rPr>
          <w:rFonts w:ascii="Times New Roman" w:eastAsia="Times New Roman" w:hAnsi="Times New Roman" w:cs="Times New Roman"/>
          <w:color w:val="0E101A"/>
          <w:kern w:val="0"/>
          <w:sz w:val="24"/>
          <w:szCs w:val="24"/>
          <w14:ligatures w14:val="none"/>
        </w:rPr>
        <w:t xml:space="preserve"> which makes this an appropriate statistical analysis</w:t>
      </w:r>
      <w:r w:rsidR="00057731" w:rsidRPr="00AA06E4">
        <w:rPr>
          <w:rFonts w:ascii="Times New Roman" w:eastAsia="Times New Roman" w:hAnsi="Times New Roman" w:cs="Times New Roman"/>
          <w:color w:val="0E101A"/>
          <w:kern w:val="0"/>
          <w:sz w:val="24"/>
          <w:szCs w:val="24"/>
          <w14:ligatures w14:val="none"/>
        </w:rPr>
        <w:t xml:space="preserve"> when assessing the difference between a </w:t>
      </w:r>
      <w:r w:rsidR="009F65A1" w:rsidRPr="00AA06E4">
        <w:rPr>
          <w:rFonts w:ascii="Times New Roman" w:eastAsia="Times New Roman" w:hAnsi="Times New Roman" w:cs="Times New Roman"/>
          <w:color w:val="0E101A"/>
          <w:kern w:val="0"/>
          <w:sz w:val="24"/>
          <w:szCs w:val="24"/>
          <w14:ligatures w14:val="none"/>
        </w:rPr>
        <w:t>dependent</w:t>
      </w:r>
      <w:r w:rsidR="00057731" w:rsidRPr="00AA06E4">
        <w:rPr>
          <w:rFonts w:ascii="Times New Roman" w:eastAsia="Times New Roman" w:hAnsi="Times New Roman" w:cs="Times New Roman"/>
          <w:color w:val="0E101A"/>
          <w:kern w:val="0"/>
          <w:sz w:val="24"/>
          <w:szCs w:val="24"/>
          <w14:ligatures w14:val="none"/>
        </w:rPr>
        <w:t xml:space="preserve"> variable and an independent variable with</w:t>
      </w:r>
      <w:r w:rsidR="009F65A1" w:rsidRPr="00AA06E4">
        <w:rPr>
          <w:rFonts w:ascii="Times New Roman" w:eastAsia="Times New Roman" w:hAnsi="Times New Roman" w:cs="Times New Roman"/>
          <w:color w:val="0E101A"/>
          <w:kern w:val="0"/>
          <w:sz w:val="24"/>
          <w:szCs w:val="24"/>
          <w14:ligatures w14:val="none"/>
        </w:rPr>
        <w:t xml:space="preserve"> two or more groups when the </w:t>
      </w:r>
      <w:r w:rsidR="002055AB" w:rsidRPr="00AA06E4">
        <w:rPr>
          <w:rFonts w:ascii="Times New Roman" w:eastAsia="Times New Roman" w:hAnsi="Times New Roman" w:cs="Times New Roman"/>
          <w:color w:val="0E101A"/>
          <w:kern w:val="0"/>
          <w:sz w:val="24"/>
          <w:szCs w:val="24"/>
          <w14:ligatures w14:val="none"/>
        </w:rPr>
        <w:t>assumption of normality is violated (</w:t>
      </w:r>
      <w:proofErr w:type="spellStart"/>
      <w:r w:rsidR="00241BF1" w:rsidRPr="00AA06E4">
        <w:rPr>
          <w:rFonts w:ascii="Times New Roman" w:eastAsia="Times New Roman" w:hAnsi="Times New Roman" w:cs="Times New Roman"/>
          <w:color w:val="0E101A"/>
          <w:kern w:val="0"/>
          <w:sz w:val="24"/>
          <w:szCs w:val="24"/>
          <w14:ligatures w14:val="none"/>
        </w:rPr>
        <w:t>Intellectus</w:t>
      </w:r>
      <w:proofErr w:type="spellEnd"/>
      <w:r w:rsidR="00241BF1" w:rsidRPr="00AA06E4">
        <w:rPr>
          <w:rFonts w:ascii="Times New Roman" w:eastAsia="Times New Roman" w:hAnsi="Times New Roman" w:cs="Times New Roman"/>
          <w:color w:val="0E101A"/>
          <w:kern w:val="0"/>
          <w:sz w:val="24"/>
          <w:szCs w:val="24"/>
          <w14:ligatures w14:val="none"/>
        </w:rPr>
        <w:t xml:space="preserve"> Statistics). </w:t>
      </w:r>
      <w:r w:rsidR="005C06A0" w:rsidRPr="00AA06E4">
        <w:rPr>
          <w:rFonts w:ascii="Times New Roman" w:eastAsia="Times New Roman" w:hAnsi="Times New Roman" w:cs="Times New Roman"/>
          <w:color w:val="0E101A"/>
          <w:kern w:val="0"/>
          <w:sz w:val="24"/>
          <w:szCs w:val="24"/>
          <w14:ligatures w14:val="none"/>
        </w:rPr>
        <w:t xml:space="preserve">A significance level of 0.05 </w:t>
      </w:r>
      <w:r w:rsidR="006D2299">
        <w:rPr>
          <w:rFonts w:ascii="Times New Roman" w:eastAsia="Times New Roman" w:hAnsi="Times New Roman" w:cs="Times New Roman"/>
          <w:color w:val="0E101A"/>
          <w:kern w:val="0"/>
          <w:sz w:val="24"/>
          <w:szCs w:val="24"/>
          <w14:ligatures w14:val="none"/>
        </w:rPr>
        <w:t>was</w:t>
      </w:r>
      <w:r w:rsidR="005C06A0" w:rsidRPr="00AA06E4">
        <w:rPr>
          <w:rFonts w:ascii="Times New Roman" w:eastAsia="Times New Roman" w:hAnsi="Times New Roman" w:cs="Times New Roman"/>
          <w:color w:val="0E101A"/>
          <w:kern w:val="0"/>
          <w:sz w:val="24"/>
          <w:szCs w:val="24"/>
          <w14:ligatures w14:val="none"/>
        </w:rPr>
        <w:t xml:space="preserve"> used to determine </w:t>
      </w:r>
      <w:r w:rsidR="00016861" w:rsidRPr="00AA06E4">
        <w:rPr>
          <w:rFonts w:ascii="Times New Roman" w:eastAsia="Times New Roman" w:hAnsi="Times New Roman" w:cs="Times New Roman"/>
          <w:color w:val="0E101A"/>
          <w:kern w:val="0"/>
          <w:sz w:val="24"/>
          <w:szCs w:val="24"/>
          <w14:ligatures w14:val="none"/>
        </w:rPr>
        <w:t xml:space="preserve">if there are significant </w:t>
      </w:r>
      <w:r w:rsidR="00337C37" w:rsidRPr="00AA06E4">
        <w:rPr>
          <w:rFonts w:ascii="Times New Roman" w:eastAsia="Times New Roman" w:hAnsi="Times New Roman" w:cs="Times New Roman"/>
          <w:color w:val="0E101A"/>
          <w:kern w:val="0"/>
          <w:sz w:val="24"/>
          <w:szCs w:val="24"/>
          <w14:ligatures w14:val="none"/>
        </w:rPr>
        <w:t>differences</w:t>
      </w:r>
      <w:r w:rsidR="00016861" w:rsidRPr="00AA06E4">
        <w:rPr>
          <w:rFonts w:ascii="Times New Roman" w:eastAsia="Times New Roman" w:hAnsi="Times New Roman" w:cs="Times New Roman"/>
          <w:color w:val="0E101A"/>
          <w:kern w:val="0"/>
          <w:sz w:val="24"/>
          <w:szCs w:val="24"/>
          <w14:ligatures w14:val="none"/>
        </w:rPr>
        <w:t xml:space="preserve"> on the </w:t>
      </w:r>
      <w:r w:rsidR="00337C37" w:rsidRPr="00AA06E4">
        <w:rPr>
          <w:rFonts w:ascii="Times New Roman" w:eastAsia="Times New Roman" w:hAnsi="Times New Roman" w:cs="Times New Roman"/>
          <w:color w:val="0E101A"/>
          <w:kern w:val="0"/>
          <w:sz w:val="24"/>
          <w:szCs w:val="24"/>
          <w14:ligatures w14:val="none"/>
        </w:rPr>
        <w:t>dependent</w:t>
      </w:r>
      <w:r w:rsidR="00016861" w:rsidRPr="00AA06E4">
        <w:rPr>
          <w:rFonts w:ascii="Times New Roman" w:eastAsia="Times New Roman" w:hAnsi="Times New Roman" w:cs="Times New Roman"/>
          <w:color w:val="0E101A"/>
          <w:kern w:val="0"/>
          <w:sz w:val="24"/>
          <w:szCs w:val="24"/>
          <w14:ligatures w14:val="none"/>
        </w:rPr>
        <w:t xml:space="preserve"> variable between the level of the independent variable</w:t>
      </w:r>
      <w:r w:rsidR="00337C37" w:rsidRPr="00AA06E4">
        <w:rPr>
          <w:rFonts w:ascii="Times New Roman" w:eastAsia="Times New Roman" w:hAnsi="Times New Roman" w:cs="Times New Roman"/>
          <w:color w:val="0E101A"/>
          <w:kern w:val="0"/>
          <w:sz w:val="24"/>
          <w:szCs w:val="24"/>
          <w14:ligatures w14:val="none"/>
        </w:rPr>
        <w:t xml:space="preserve"> (</w:t>
      </w:r>
      <w:proofErr w:type="spellStart"/>
      <w:r w:rsidR="00337C37" w:rsidRPr="00AA06E4">
        <w:rPr>
          <w:rFonts w:ascii="Times New Roman" w:eastAsia="Times New Roman" w:hAnsi="Times New Roman" w:cs="Times New Roman"/>
          <w:color w:val="0E101A"/>
          <w:kern w:val="0"/>
          <w:sz w:val="24"/>
          <w:szCs w:val="24"/>
          <w14:ligatures w14:val="none"/>
        </w:rPr>
        <w:t>Intellectus</w:t>
      </w:r>
      <w:proofErr w:type="spellEnd"/>
      <w:r w:rsidR="00337C37" w:rsidRPr="00AA06E4">
        <w:rPr>
          <w:rFonts w:ascii="Times New Roman" w:eastAsia="Times New Roman" w:hAnsi="Times New Roman" w:cs="Times New Roman"/>
          <w:color w:val="0E101A"/>
          <w:kern w:val="0"/>
          <w:sz w:val="24"/>
          <w:szCs w:val="24"/>
          <w14:ligatures w14:val="none"/>
        </w:rPr>
        <w:t xml:space="preserve"> Statistics). </w:t>
      </w:r>
      <w:r w:rsidR="0089291C" w:rsidRPr="00AA06E4">
        <w:rPr>
          <w:rFonts w:ascii="Times New Roman" w:eastAsia="Times New Roman" w:hAnsi="Times New Roman" w:cs="Times New Roman"/>
          <w:color w:val="0E101A"/>
          <w:kern w:val="0"/>
          <w:sz w:val="24"/>
          <w:szCs w:val="24"/>
          <w14:ligatures w14:val="none"/>
        </w:rPr>
        <w:t>All descriptive statistics and non-parametric</w:t>
      </w:r>
      <w:r w:rsidR="00922B74" w:rsidRPr="00AA06E4">
        <w:rPr>
          <w:rFonts w:ascii="Times New Roman" w:eastAsia="Times New Roman" w:hAnsi="Times New Roman" w:cs="Times New Roman"/>
          <w:color w:val="0E101A"/>
          <w:kern w:val="0"/>
          <w:sz w:val="24"/>
          <w:szCs w:val="24"/>
          <w14:ligatures w14:val="none"/>
        </w:rPr>
        <w:t xml:space="preserve"> tests </w:t>
      </w:r>
      <w:r w:rsidR="006D2299">
        <w:rPr>
          <w:rFonts w:ascii="Times New Roman" w:eastAsia="Times New Roman" w:hAnsi="Times New Roman" w:cs="Times New Roman"/>
          <w:color w:val="0E101A"/>
          <w:kern w:val="0"/>
          <w:sz w:val="24"/>
          <w:szCs w:val="24"/>
          <w14:ligatures w14:val="none"/>
        </w:rPr>
        <w:t>were</w:t>
      </w:r>
      <w:r w:rsidR="00922B74" w:rsidRPr="00AA06E4">
        <w:rPr>
          <w:rFonts w:ascii="Times New Roman" w:eastAsia="Times New Roman" w:hAnsi="Times New Roman" w:cs="Times New Roman"/>
          <w:color w:val="0E101A"/>
          <w:kern w:val="0"/>
          <w:sz w:val="24"/>
          <w:szCs w:val="24"/>
          <w14:ligatures w14:val="none"/>
        </w:rPr>
        <w:t xml:space="preserve"> conducted using </w:t>
      </w:r>
      <w:proofErr w:type="spellStart"/>
      <w:r w:rsidR="00A437F8" w:rsidRPr="00AA06E4">
        <w:rPr>
          <w:rFonts w:ascii="Times New Roman" w:eastAsia="Times New Roman" w:hAnsi="Times New Roman" w:cs="Times New Roman"/>
          <w:color w:val="0E101A"/>
          <w:kern w:val="0"/>
          <w:sz w:val="24"/>
          <w:szCs w:val="24"/>
          <w14:ligatures w14:val="none"/>
        </w:rPr>
        <w:t>Intellectus</w:t>
      </w:r>
      <w:proofErr w:type="spellEnd"/>
      <w:r w:rsidR="00A437F8" w:rsidRPr="00AA06E4">
        <w:rPr>
          <w:rFonts w:ascii="Times New Roman" w:eastAsia="Times New Roman" w:hAnsi="Times New Roman" w:cs="Times New Roman"/>
          <w:color w:val="0E101A"/>
          <w:kern w:val="0"/>
          <w:sz w:val="24"/>
          <w:szCs w:val="24"/>
          <w14:ligatures w14:val="none"/>
        </w:rPr>
        <w:t xml:space="preserve"> Statistics</w:t>
      </w:r>
      <w:r w:rsidR="005C6685" w:rsidRPr="00AA06E4">
        <w:rPr>
          <w:rFonts w:ascii="Times New Roman" w:eastAsia="Times New Roman" w:hAnsi="Times New Roman" w:cs="Times New Roman"/>
          <w:color w:val="0E101A"/>
          <w:kern w:val="0"/>
          <w:sz w:val="24"/>
          <w:szCs w:val="24"/>
          <w14:ligatures w14:val="none"/>
        </w:rPr>
        <w:t xml:space="preserve"> software. </w:t>
      </w:r>
      <w:r w:rsidR="0089291C" w:rsidRPr="00AA06E4">
        <w:rPr>
          <w:rFonts w:ascii="Times New Roman" w:eastAsia="Times New Roman" w:hAnsi="Times New Roman" w:cs="Times New Roman"/>
          <w:color w:val="0E101A"/>
          <w:kern w:val="0"/>
          <w:sz w:val="24"/>
          <w:szCs w:val="24"/>
          <w14:ligatures w14:val="none"/>
        </w:rPr>
        <w:t xml:space="preserve"> </w:t>
      </w:r>
    </w:p>
    <w:p w14:paraId="1AC91CDF" w14:textId="33F15E84" w:rsidR="00AD3C2B" w:rsidRPr="00AA06E4" w:rsidRDefault="00AD3C2B" w:rsidP="00221234">
      <w:p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evaluation of the outcome measures</w:t>
      </w:r>
      <w:r w:rsidR="006D2299">
        <w:rPr>
          <w:rFonts w:ascii="Times New Roman" w:eastAsia="Times New Roman" w:hAnsi="Times New Roman" w:cs="Times New Roman"/>
          <w:color w:val="0E101A"/>
          <w:kern w:val="0"/>
          <w:sz w:val="24"/>
          <w:szCs w:val="24"/>
          <w14:ligatures w14:val="none"/>
        </w:rPr>
        <w:t xml:space="preserve"> </w:t>
      </w:r>
      <w:r w:rsidRPr="00AA06E4">
        <w:rPr>
          <w:rFonts w:ascii="Times New Roman" w:eastAsia="Times New Roman" w:hAnsi="Times New Roman" w:cs="Times New Roman"/>
          <w:color w:val="0E101A"/>
          <w:kern w:val="0"/>
          <w:sz w:val="24"/>
          <w:szCs w:val="24"/>
          <w14:ligatures w14:val="none"/>
        </w:rPr>
        <w:t>include:</w:t>
      </w:r>
    </w:p>
    <w:p w14:paraId="3065550E" w14:textId="5151055C" w:rsidR="00AD3C2B" w:rsidRPr="00AA06E4" w:rsidRDefault="00AD3C2B" w:rsidP="00221234">
      <w:pPr>
        <w:numPr>
          <w:ilvl w:val="0"/>
          <w:numId w:val="7"/>
        </w:num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 </w:t>
      </w:r>
      <w:r w:rsidR="004D0F8D" w:rsidRPr="00AA06E4">
        <w:rPr>
          <w:rFonts w:ascii="Times New Roman" w:eastAsia="Times New Roman" w:hAnsi="Times New Roman" w:cs="Times New Roman"/>
          <w:color w:val="0E101A"/>
          <w:kern w:val="0"/>
          <w:sz w:val="24"/>
          <w:szCs w:val="24"/>
          <w14:ligatures w14:val="none"/>
        </w:rPr>
        <w:t>total number</w:t>
      </w:r>
      <w:r w:rsidRPr="00AA06E4">
        <w:rPr>
          <w:rFonts w:ascii="Times New Roman" w:eastAsia="Times New Roman" w:hAnsi="Times New Roman" w:cs="Times New Roman"/>
          <w:color w:val="0E101A"/>
          <w:kern w:val="0"/>
          <w:sz w:val="24"/>
          <w:szCs w:val="24"/>
          <w14:ligatures w14:val="none"/>
        </w:rPr>
        <w:t xml:space="preserve"> of completed clinical debrief sessions.</w:t>
      </w:r>
    </w:p>
    <w:p w14:paraId="3A7CBCD9" w14:textId="31DBE1FA" w:rsidR="00AD3C2B" w:rsidRPr="00AA06E4" w:rsidRDefault="00AD3C2B" w:rsidP="00221234">
      <w:pPr>
        <w:numPr>
          <w:ilvl w:val="0"/>
          <w:numId w:val="7"/>
        </w:num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 number of debriefing sessions completed with an identified debrief leader as </w:t>
      </w:r>
      <w:r w:rsidR="00B06AC7" w:rsidRPr="00AA06E4">
        <w:rPr>
          <w:rFonts w:ascii="Times New Roman" w:eastAsia="Times New Roman" w:hAnsi="Times New Roman" w:cs="Times New Roman"/>
          <w:color w:val="0E101A"/>
          <w:kern w:val="0"/>
          <w:sz w:val="24"/>
          <w:szCs w:val="24"/>
          <w14:ligatures w14:val="none"/>
        </w:rPr>
        <w:t xml:space="preserve">nursing </w:t>
      </w:r>
      <w:r w:rsidRPr="00AA06E4">
        <w:rPr>
          <w:rFonts w:ascii="Times New Roman" w:eastAsia="Times New Roman" w:hAnsi="Times New Roman" w:cs="Times New Roman"/>
          <w:color w:val="0E101A"/>
          <w:kern w:val="0"/>
          <w:sz w:val="24"/>
          <w:szCs w:val="24"/>
          <w14:ligatures w14:val="none"/>
        </w:rPr>
        <w:t>leadership.</w:t>
      </w:r>
    </w:p>
    <w:p w14:paraId="553D483A" w14:textId="257EE120" w:rsidR="00B158EE" w:rsidRPr="00AA06E4" w:rsidRDefault="00B158EE" w:rsidP="00221234">
      <w:pPr>
        <w:numPr>
          <w:ilvl w:val="0"/>
          <w:numId w:val="7"/>
        </w:num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 ability of the facilitator to meet all key elements of debriefing. </w:t>
      </w:r>
    </w:p>
    <w:p w14:paraId="0A066950" w14:textId="645C9A5D" w:rsidR="00B158EE" w:rsidRPr="00AA06E4" w:rsidRDefault="00B158EE" w:rsidP="00221234">
      <w:pPr>
        <w:numPr>
          <w:ilvl w:val="0"/>
          <w:numId w:val="7"/>
        </w:num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Satisfaction of the session by the facilitators and participants.</w:t>
      </w:r>
    </w:p>
    <w:p w14:paraId="196320D8" w14:textId="3AA8449A" w:rsidR="00B158EE" w:rsidRPr="00AA06E4" w:rsidRDefault="00B158EE" w:rsidP="00B158EE">
      <w:pPr>
        <w:numPr>
          <w:ilvl w:val="0"/>
          <w:numId w:val="7"/>
        </w:num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Utilization of support resources from staff.</w:t>
      </w:r>
    </w:p>
    <w:p w14:paraId="02BD0585" w14:textId="2F572621" w:rsidR="00B158EE" w:rsidRPr="00AA06E4" w:rsidRDefault="00B158EE" w:rsidP="00B158EE">
      <w:pPr>
        <w:numPr>
          <w:ilvl w:val="0"/>
          <w:numId w:val="7"/>
        </w:num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percentage of staff participation and awareness of clinical debr</w:t>
      </w:r>
      <w:r w:rsidR="00E96396" w:rsidRPr="00AA06E4">
        <w:rPr>
          <w:rFonts w:ascii="Times New Roman" w:eastAsia="Times New Roman" w:hAnsi="Times New Roman" w:cs="Times New Roman"/>
          <w:color w:val="0E101A"/>
          <w:kern w:val="0"/>
          <w:sz w:val="24"/>
          <w:szCs w:val="24"/>
          <w14:ligatures w14:val="none"/>
        </w:rPr>
        <w:t>iefing.</w:t>
      </w:r>
    </w:p>
    <w:p w14:paraId="28EABDE1" w14:textId="1A8B4A2A" w:rsidR="000C1A82" w:rsidRPr="00AA06E4" w:rsidRDefault="00E96396" w:rsidP="000C1A82">
      <w:pPr>
        <w:numPr>
          <w:ilvl w:val="0"/>
          <w:numId w:val="7"/>
        </w:num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Identified reported barriers to implementing a clinical debrief session.</w:t>
      </w:r>
    </w:p>
    <w:p w14:paraId="27380D28" w14:textId="708FDC79" w:rsidR="000C1A82" w:rsidRPr="00AA06E4" w:rsidRDefault="000C1A82" w:rsidP="00434593">
      <w:pPr>
        <w:pStyle w:val="Heading1"/>
        <w:jc w:val="center"/>
        <w:rPr>
          <w:rFonts w:ascii="Times New Roman" w:eastAsia="Times New Roman" w:hAnsi="Times New Roman" w:cs="Times New Roman"/>
          <w:b/>
          <w:bCs/>
          <w:color w:val="auto"/>
          <w:sz w:val="24"/>
          <w:szCs w:val="24"/>
        </w:rPr>
      </w:pPr>
      <w:bookmarkStart w:id="28" w:name="_Toc173507894"/>
      <w:r w:rsidRPr="00AA06E4">
        <w:rPr>
          <w:rFonts w:ascii="Times New Roman" w:eastAsia="Times New Roman" w:hAnsi="Times New Roman" w:cs="Times New Roman"/>
          <w:b/>
          <w:bCs/>
          <w:color w:val="auto"/>
          <w:sz w:val="24"/>
          <w:szCs w:val="24"/>
        </w:rPr>
        <w:lastRenderedPageBreak/>
        <w:t>Results</w:t>
      </w:r>
      <w:bookmarkEnd w:id="28"/>
    </w:p>
    <w:p w14:paraId="3464FADA" w14:textId="0991D89D" w:rsidR="00E057F2" w:rsidRPr="00AA06E4" w:rsidRDefault="00E057F2" w:rsidP="00434593">
      <w:pPr>
        <w:pStyle w:val="Heading2"/>
        <w:rPr>
          <w:rFonts w:ascii="Times New Roman" w:eastAsia="Times New Roman" w:hAnsi="Times New Roman" w:cs="Times New Roman"/>
          <w:b/>
          <w:bCs/>
          <w:color w:val="auto"/>
          <w:sz w:val="24"/>
          <w:szCs w:val="24"/>
        </w:rPr>
      </w:pPr>
      <w:bookmarkStart w:id="29" w:name="_Toc173507895"/>
      <w:r w:rsidRPr="00AA06E4">
        <w:rPr>
          <w:rFonts w:ascii="Times New Roman" w:eastAsia="Times New Roman" w:hAnsi="Times New Roman" w:cs="Times New Roman"/>
          <w:b/>
          <w:bCs/>
          <w:color w:val="auto"/>
          <w:sz w:val="24"/>
          <w:szCs w:val="24"/>
        </w:rPr>
        <w:t xml:space="preserve">Clinical Debrief </w:t>
      </w:r>
      <w:r w:rsidR="00434593" w:rsidRPr="00AA06E4">
        <w:rPr>
          <w:rFonts w:ascii="Times New Roman" w:eastAsia="Times New Roman" w:hAnsi="Times New Roman" w:cs="Times New Roman"/>
          <w:b/>
          <w:bCs/>
          <w:color w:val="auto"/>
          <w:sz w:val="24"/>
          <w:szCs w:val="24"/>
        </w:rPr>
        <w:t>Sessions</w:t>
      </w:r>
      <w:bookmarkEnd w:id="29"/>
    </w:p>
    <w:p w14:paraId="49EB4268" w14:textId="692DFB6D" w:rsidR="00434593" w:rsidRPr="00AA06E4" w:rsidRDefault="00E7205C" w:rsidP="00434593">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clinical debrief form was only a requirement after a cardiopulmonary arrest event. However, the form was available for other stressful clinical events, including rapid responses, strokes, workplace violence events, and at any time a staff request</w:t>
      </w:r>
      <w:r w:rsidR="006D2299">
        <w:rPr>
          <w:rFonts w:ascii="Times New Roman" w:eastAsia="Times New Roman" w:hAnsi="Times New Roman" w:cs="Times New Roman"/>
          <w:color w:val="0E101A"/>
          <w:kern w:val="0"/>
          <w:sz w:val="24"/>
          <w:szCs w:val="24"/>
          <w14:ligatures w14:val="none"/>
        </w:rPr>
        <w:t>ed</w:t>
      </w:r>
      <w:r w:rsidRPr="00AA06E4">
        <w:rPr>
          <w:rFonts w:ascii="Times New Roman" w:eastAsia="Times New Roman" w:hAnsi="Times New Roman" w:cs="Times New Roman"/>
          <w:color w:val="0E101A"/>
          <w:kern w:val="0"/>
          <w:sz w:val="24"/>
          <w:szCs w:val="24"/>
          <w14:ligatures w14:val="none"/>
        </w:rPr>
        <w:t xml:space="preserve">. Based on the forms gathered from the Nursing Quality Committee, a clinical debrief session was only being conducted following a cardiopulmonary arrest event. Thirty-seven cardiopulmonary arrest events occurred within the four-month implementation period. Of the thirty-seven possible clinical debrief sessions, only seventeen of the clinical debrief forms were completed. The clinical debrief process has had a 46% (n=17) utilization rate. Nursing leadership accounted for 76.5% (n=13) of the clinical debrief facilitators, while the remaining 23.5% (n=4) were made up of other healthcare professionals, including advanced practice providers and physicians. Nursing leadership is an overall representation of two different positions: house supervisor and clinical nurse manager. Of the thirteen clinical debrief sessions led by nursing leadership, twelve (92.3%) were conducted by the clinical nurse manager, and only one was led by the house supervisor. The average length of the clinical debrief sessions was 4.8 minutes, with the longest reported time being 14 minutes. The clinical debrief forms collected identified that each session was multidisciplinary, and the average number of participants was six. Teamwork (n= 13, 76.5%) was the most identified strength during the debrief sessions. Some comments included "appropriate number of compressors" and "smooth transitions between compressors." Communication (n= 8, 47.1%) was the most identified opportunity for improvement. Communication comments included crowd control and closed-loop communication. It was reported in six cases that there were "too many people in the room," causing loud noise levels </w:t>
      </w:r>
      <w:r w:rsidRPr="00AA06E4">
        <w:rPr>
          <w:rFonts w:ascii="Times New Roman" w:eastAsia="Times New Roman" w:hAnsi="Times New Roman" w:cs="Times New Roman"/>
          <w:color w:val="0E101A"/>
          <w:kern w:val="0"/>
          <w:sz w:val="24"/>
          <w:szCs w:val="24"/>
          <w14:ligatures w14:val="none"/>
        </w:rPr>
        <w:lastRenderedPageBreak/>
        <w:t>and affecting communication. Concerning addressing emotional support needs, only six (35.3%) clinical debrief sessions documented the emotional support needs of staff members and three (17.6%) occurrences where Chaplin services were requested.</w:t>
      </w:r>
    </w:p>
    <w:p w14:paraId="2EA9C239" w14:textId="5A423B4A" w:rsidR="00434593" w:rsidRPr="00AA06E4" w:rsidRDefault="00434593" w:rsidP="00434593">
      <w:pPr>
        <w:pStyle w:val="Heading2"/>
        <w:rPr>
          <w:rFonts w:ascii="Times New Roman" w:eastAsia="Times New Roman" w:hAnsi="Times New Roman" w:cs="Times New Roman"/>
          <w:b/>
          <w:bCs/>
          <w:color w:val="auto"/>
          <w:sz w:val="24"/>
          <w:szCs w:val="24"/>
        </w:rPr>
      </w:pPr>
      <w:bookmarkStart w:id="30" w:name="_Toc173507896"/>
      <w:r w:rsidRPr="00AA06E4">
        <w:rPr>
          <w:rFonts w:ascii="Times New Roman" w:eastAsia="Times New Roman" w:hAnsi="Times New Roman" w:cs="Times New Roman"/>
          <w:b/>
          <w:bCs/>
          <w:color w:val="auto"/>
          <w:sz w:val="24"/>
          <w:szCs w:val="24"/>
        </w:rPr>
        <w:t>Nursing and Nursing Support Evaluations</w:t>
      </w:r>
      <w:bookmarkEnd w:id="30"/>
    </w:p>
    <w:p w14:paraId="3978C823" w14:textId="0D180829" w:rsidR="00434593" w:rsidRDefault="00434593" w:rsidP="000C1A82">
      <w:p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b/>
      </w:r>
      <w:r w:rsidR="00D04584" w:rsidRPr="00AA06E4">
        <w:rPr>
          <w:rFonts w:ascii="Times New Roman" w:eastAsia="Times New Roman" w:hAnsi="Times New Roman" w:cs="Times New Roman"/>
          <w:color w:val="0E101A"/>
          <w:kern w:val="0"/>
          <w:sz w:val="24"/>
          <w:szCs w:val="24"/>
          <w14:ligatures w14:val="none"/>
        </w:rPr>
        <w:t xml:space="preserve">For evaluation, the data is represented as frequencies and percentages. Crosstabulation of unit populations with position and barrier to participation was examined (see Table 1). This purpose was to connect unit populations' specific data with the nursing leadership responses of similar unit populations. A crosstabulation of </w:t>
      </w:r>
      <w:r w:rsidR="00FC697C">
        <w:rPr>
          <w:rFonts w:ascii="Times New Roman" w:eastAsia="Times New Roman" w:hAnsi="Times New Roman" w:cs="Times New Roman"/>
          <w:color w:val="0E101A"/>
          <w:kern w:val="0"/>
          <w:sz w:val="24"/>
          <w:szCs w:val="24"/>
          <w14:ligatures w14:val="none"/>
        </w:rPr>
        <w:t>unit population</w:t>
      </w:r>
      <w:r w:rsidR="00D04584" w:rsidRPr="00AA06E4">
        <w:rPr>
          <w:rFonts w:ascii="Times New Roman" w:eastAsia="Times New Roman" w:hAnsi="Times New Roman" w:cs="Times New Roman"/>
          <w:color w:val="0E101A"/>
          <w:kern w:val="0"/>
          <w:sz w:val="24"/>
          <w:szCs w:val="24"/>
          <w14:ligatures w14:val="none"/>
        </w:rPr>
        <w:t xml:space="preserve"> with satisfaction was also conducted (see Table 2). This was done to evaluate if the nursing leader's performance in incorporating the five critical attributes of clinical debriefing varies among levels of experience, which, in turn, impacts the satisfaction of clinical debriefing.</w:t>
      </w:r>
    </w:p>
    <w:p w14:paraId="53B51365" w14:textId="5D946AA8" w:rsidR="00FA3EA3" w:rsidRPr="007B33F9" w:rsidRDefault="007B33F9" w:rsidP="007B33F9">
      <w:pPr>
        <w:jc w:val="center"/>
        <w:rPr>
          <w:rFonts w:ascii="Times New Roman" w:hAnsi="Times New Roman" w:cs="Times New Roman"/>
          <w:sz w:val="24"/>
          <w:szCs w:val="24"/>
        </w:rPr>
      </w:pPr>
      <w:r w:rsidRPr="007B33F9">
        <w:rPr>
          <w:rFonts w:ascii="Times New Roman" w:eastAsia="Times New Roman" w:hAnsi="Times New Roman" w:cs="Times New Roman"/>
          <w:b/>
          <w:bCs/>
          <w:color w:val="0E101A"/>
          <w:kern w:val="0"/>
          <w:sz w:val="24"/>
          <w:szCs w:val="24"/>
          <w14:ligatures w14:val="none"/>
        </w:rPr>
        <w:t>Table 1</w:t>
      </w:r>
      <w:r w:rsidRPr="007B33F9">
        <w:rPr>
          <w:rFonts w:ascii="Times New Roman" w:eastAsia="Times New Roman" w:hAnsi="Times New Roman" w:cs="Times New Roman"/>
          <w:color w:val="0E101A"/>
          <w:kern w:val="0"/>
          <w:sz w:val="24"/>
          <w:szCs w:val="24"/>
          <w14:ligatures w14:val="none"/>
        </w:rPr>
        <w:t xml:space="preserve">: </w:t>
      </w:r>
      <w:r w:rsidRPr="007B33F9">
        <w:rPr>
          <w:rFonts w:ascii="Times New Roman" w:hAnsi="Times New Roman" w:cs="Times New Roman"/>
          <w:sz w:val="24"/>
          <w:szCs w:val="24"/>
        </w:rPr>
        <w:t>Frequency table for unit population with position and barriers to participation</w:t>
      </w:r>
    </w:p>
    <w:tbl>
      <w:tblPr>
        <w:tblW w:w="11253" w:type="dxa"/>
        <w:tblInd w:w="-743" w:type="dxa"/>
        <w:tblLook w:val="04A0" w:firstRow="1" w:lastRow="0" w:firstColumn="1" w:lastColumn="0" w:noHBand="0" w:noVBand="1"/>
      </w:tblPr>
      <w:tblGrid>
        <w:gridCol w:w="4495"/>
        <w:gridCol w:w="1517"/>
        <w:gridCol w:w="2021"/>
        <w:gridCol w:w="2119"/>
        <w:gridCol w:w="1101"/>
      </w:tblGrid>
      <w:tr w:rsidR="007B33F9" w:rsidRPr="00036B34" w14:paraId="7378A71B" w14:textId="77777777" w:rsidTr="00B52F5C">
        <w:trPr>
          <w:trHeight w:val="305"/>
        </w:trPr>
        <w:tc>
          <w:tcPr>
            <w:tcW w:w="4495" w:type="dxa"/>
            <w:tcBorders>
              <w:top w:val="nil"/>
              <w:left w:val="nil"/>
              <w:bottom w:val="nil"/>
              <w:right w:val="nil"/>
            </w:tcBorders>
            <w:shd w:val="clear" w:color="000000" w:fill="EBEEF1"/>
            <w:noWrap/>
            <w:vAlign w:val="bottom"/>
            <w:hideMark/>
          </w:tcPr>
          <w:p w14:paraId="7403BA6E"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w:t>
            </w:r>
          </w:p>
        </w:tc>
        <w:tc>
          <w:tcPr>
            <w:tcW w:w="6758" w:type="dxa"/>
            <w:gridSpan w:val="4"/>
            <w:tcBorders>
              <w:top w:val="nil"/>
              <w:left w:val="nil"/>
              <w:bottom w:val="single" w:sz="4" w:space="0" w:color="auto"/>
              <w:right w:val="nil"/>
            </w:tcBorders>
            <w:shd w:val="clear" w:color="000000" w:fill="EBEEF1"/>
            <w:noWrap/>
            <w:vAlign w:val="bottom"/>
            <w:hideMark/>
          </w:tcPr>
          <w:p w14:paraId="4E14150E"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Unit Population</w:t>
            </w:r>
          </w:p>
        </w:tc>
      </w:tr>
      <w:tr w:rsidR="007B33F9" w:rsidRPr="00036B34" w14:paraId="463930DF" w14:textId="77777777" w:rsidTr="007B33F9">
        <w:trPr>
          <w:trHeight w:val="614"/>
        </w:trPr>
        <w:tc>
          <w:tcPr>
            <w:tcW w:w="4495" w:type="dxa"/>
            <w:tcBorders>
              <w:top w:val="nil"/>
              <w:left w:val="nil"/>
              <w:bottom w:val="single" w:sz="4" w:space="0" w:color="auto"/>
              <w:right w:val="nil"/>
            </w:tcBorders>
            <w:shd w:val="clear" w:color="000000" w:fill="EBEEF1"/>
            <w:noWrap/>
            <w:vAlign w:val="bottom"/>
            <w:hideMark/>
          </w:tcPr>
          <w:p w14:paraId="76AF9BA9"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Variables</w:t>
            </w:r>
          </w:p>
        </w:tc>
        <w:tc>
          <w:tcPr>
            <w:tcW w:w="1517" w:type="dxa"/>
            <w:tcBorders>
              <w:top w:val="nil"/>
              <w:left w:val="nil"/>
              <w:bottom w:val="single" w:sz="4" w:space="0" w:color="auto"/>
              <w:right w:val="nil"/>
            </w:tcBorders>
            <w:shd w:val="clear" w:color="000000" w:fill="EBEEF1"/>
            <w:vAlign w:val="bottom"/>
            <w:hideMark/>
          </w:tcPr>
          <w:p w14:paraId="49F38F1D"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Critical Care (n= 18)</w:t>
            </w:r>
          </w:p>
        </w:tc>
        <w:tc>
          <w:tcPr>
            <w:tcW w:w="2021" w:type="dxa"/>
            <w:tcBorders>
              <w:top w:val="nil"/>
              <w:left w:val="nil"/>
              <w:bottom w:val="single" w:sz="4" w:space="0" w:color="auto"/>
              <w:right w:val="nil"/>
            </w:tcBorders>
            <w:shd w:val="clear" w:color="000000" w:fill="EBEEF1"/>
            <w:vAlign w:val="bottom"/>
            <w:hideMark/>
          </w:tcPr>
          <w:p w14:paraId="1FC63AF5"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Medical/Surgical (n= 27)</w:t>
            </w:r>
          </w:p>
        </w:tc>
        <w:tc>
          <w:tcPr>
            <w:tcW w:w="2119" w:type="dxa"/>
            <w:tcBorders>
              <w:top w:val="nil"/>
              <w:left w:val="nil"/>
              <w:bottom w:val="single" w:sz="4" w:space="0" w:color="auto"/>
              <w:right w:val="nil"/>
            </w:tcBorders>
            <w:shd w:val="clear" w:color="000000" w:fill="EBEEF1"/>
            <w:vAlign w:val="bottom"/>
            <w:hideMark/>
          </w:tcPr>
          <w:p w14:paraId="12D0804E"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Cardiac Telemetry (n= 25)</w:t>
            </w:r>
          </w:p>
        </w:tc>
        <w:tc>
          <w:tcPr>
            <w:tcW w:w="1101" w:type="dxa"/>
            <w:tcBorders>
              <w:top w:val="nil"/>
              <w:left w:val="nil"/>
              <w:bottom w:val="single" w:sz="4" w:space="0" w:color="auto"/>
              <w:right w:val="nil"/>
            </w:tcBorders>
            <w:shd w:val="clear" w:color="000000" w:fill="EBEEF1"/>
            <w:vAlign w:val="bottom"/>
            <w:hideMark/>
          </w:tcPr>
          <w:p w14:paraId="63D6E5C2"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Total        </w:t>
            </w:r>
            <w:proofErr w:type="gramStart"/>
            <w:r w:rsidRPr="00036B34">
              <w:rPr>
                <w:rFonts w:ascii="Calibri" w:eastAsia="Times New Roman" w:hAnsi="Calibri" w:cs="Calibri"/>
                <w:color w:val="000000"/>
                <w:kern w:val="0"/>
                <w14:ligatures w14:val="none"/>
              </w:rPr>
              <w:t xml:space="preserve">   (</w:t>
            </w:r>
            <w:proofErr w:type="gramEnd"/>
            <w:r w:rsidRPr="00036B34">
              <w:rPr>
                <w:rFonts w:ascii="Calibri" w:eastAsia="Times New Roman" w:hAnsi="Calibri" w:cs="Calibri"/>
                <w:color w:val="000000"/>
                <w:kern w:val="0"/>
                <w14:ligatures w14:val="none"/>
              </w:rPr>
              <w:t>n= 70)</w:t>
            </w:r>
          </w:p>
        </w:tc>
      </w:tr>
      <w:tr w:rsidR="007B33F9" w:rsidRPr="00036B34" w14:paraId="32759D78" w14:textId="77777777" w:rsidTr="007B33F9">
        <w:trPr>
          <w:trHeight w:val="305"/>
        </w:trPr>
        <w:tc>
          <w:tcPr>
            <w:tcW w:w="4495" w:type="dxa"/>
            <w:tcBorders>
              <w:top w:val="nil"/>
              <w:left w:val="nil"/>
              <w:bottom w:val="single" w:sz="4" w:space="0" w:color="auto"/>
              <w:right w:val="nil"/>
            </w:tcBorders>
            <w:shd w:val="clear" w:color="auto" w:fill="auto"/>
            <w:noWrap/>
            <w:vAlign w:val="bottom"/>
            <w:hideMark/>
          </w:tcPr>
          <w:p w14:paraId="1B14BC59"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No. of participants in Clinical Debriefing</w:t>
            </w:r>
          </w:p>
        </w:tc>
        <w:tc>
          <w:tcPr>
            <w:tcW w:w="1517" w:type="dxa"/>
            <w:tcBorders>
              <w:top w:val="nil"/>
              <w:left w:val="nil"/>
              <w:bottom w:val="single" w:sz="4" w:space="0" w:color="auto"/>
              <w:right w:val="nil"/>
            </w:tcBorders>
            <w:shd w:val="clear" w:color="auto" w:fill="auto"/>
            <w:noWrap/>
            <w:vAlign w:val="bottom"/>
            <w:hideMark/>
          </w:tcPr>
          <w:p w14:paraId="058A53F0"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10 (55.6)</w:t>
            </w:r>
          </w:p>
        </w:tc>
        <w:tc>
          <w:tcPr>
            <w:tcW w:w="2021" w:type="dxa"/>
            <w:tcBorders>
              <w:top w:val="nil"/>
              <w:left w:val="nil"/>
              <w:bottom w:val="single" w:sz="4" w:space="0" w:color="auto"/>
              <w:right w:val="nil"/>
            </w:tcBorders>
            <w:shd w:val="clear" w:color="auto" w:fill="auto"/>
            <w:noWrap/>
            <w:vAlign w:val="bottom"/>
            <w:hideMark/>
          </w:tcPr>
          <w:p w14:paraId="26C2DB1B"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13 (48.1)</w:t>
            </w:r>
          </w:p>
        </w:tc>
        <w:tc>
          <w:tcPr>
            <w:tcW w:w="2119" w:type="dxa"/>
            <w:tcBorders>
              <w:top w:val="nil"/>
              <w:left w:val="nil"/>
              <w:bottom w:val="single" w:sz="4" w:space="0" w:color="auto"/>
              <w:right w:val="nil"/>
            </w:tcBorders>
            <w:shd w:val="clear" w:color="auto" w:fill="auto"/>
            <w:noWrap/>
            <w:vAlign w:val="bottom"/>
            <w:hideMark/>
          </w:tcPr>
          <w:p w14:paraId="1C5C6823"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9 (36.0)</w:t>
            </w:r>
          </w:p>
        </w:tc>
        <w:tc>
          <w:tcPr>
            <w:tcW w:w="1101" w:type="dxa"/>
            <w:tcBorders>
              <w:top w:val="nil"/>
              <w:left w:val="nil"/>
              <w:bottom w:val="single" w:sz="4" w:space="0" w:color="auto"/>
              <w:right w:val="nil"/>
            </w:tcBorders>
            <w:shd w:val="clear" w:color="auto" w:fill="auto"/>
            <w:noWrap/>
            <w:vAlign w:val="bottom"/>
            <w:hideMark/>
          </w:tcPr>
          <w:p w14:paraId="2013CB94"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32 (45.7)</w:t>
            </w:r>
          </w:p>
        </w:tc>
      </w:tr>
      <w:tr w:rsidR="007B33F9" w:rsidRPr="00036B34" w14:paraId="09B84897" w14:textId="77777777" w:rsidTr="007B33F9">
        <w:trPr>
          <w:trHeight w:val="305"/>
        </w:trPr>
        <w:tc>
          <w:tcPr>
            <w:tcW w:w="4495" w:type="dxa"/>
            <w:tcBorders>
              <w:top w:val="nil"/>
              <w:left w:val="nil"/>
              <w:bottom w:val="nil"/>
              <w:right w:val="nil"/>
            </w:tcBorders>
            <w:shd w:val="clear" w:color="auto" w:fill="auto"/>
            <w:noWrap/>
            <w:vAlign w:val="bottom"/>
            <w:hideMark/>
          </w:tcPr>
          <w:p w14:paraId="6526E0FA" w14:textId="77777777" w:rsidR="007B33F9" w:rsidRPr="00036B34" w:rsidRDefault="007B33F9" w:rsidP="00B52F5C">
            <w:pPr>
              <w:spacing w:after="0" w:line="240" w:lineRule="auto"/>
              <w:rPr>
                <w:rFonts w:ascii="Calibri" w:eastAsia="Times New Roman" w:hAnsi="Calibri" w:cs="Calibri"/>
                <w:b/>
                <w:bCs/>
                <w:color w:val="000000"/>
                <w:kern w:val="0"/>
                <w14:ligatures w14:val="none"/>
              </w:rPr>
            </w:pPr>
            <w:r w:rsidRPr="00036B34">
              <w:rPr>
                <w:rFonts w:ascii="Calibri" w:eastAsia="Times New Roman" w:hAnsi="Calibri" w:cs="Calibri"/>
                <w:b/>
                <w:bCs/>
                <w:color w:val="000000"/>
                <w:kern w:val="0"/>
                <w14:ligatures w14:val="none"/>
              </w:rPr>
              <w:t>Position</w:t>
            </w:r>
          </w:p>
        </w:tc>
        <w:tc>
          <w:tcPr>
            <w:tcW w:w="1517" w:type="dxa"/>
            <w:tcBorders>
              <w:top w:val="nil"/>
              <w:left w:val="nil"/>
              <w:bottom w:val="nil"/>
              <w:right w:val="nil"/>
            </w:tcBorders>
            <w:shd w:val="clear" w:color="auto" w:fill="auto"/>
            <w:noWrap/>
            <w:vAlign w:val="bottom"/>
            <w:hideMark/>
          </w:tcPr>
          <w:p w14:paraId="1F91D59A" w14:textId="77777777" w:rsidR="007B33F9" w:rsidRPr="00036B34" w:rsidRDefault="007B33F9" w:rsidP="00B52F5C">
            <w:pPr>
              <w:spacing w:after="0" w:line="240" w:lineRule="auto"/>
              <w:rPr>
                <w:rFonts w:ascii="Calibri" w:eastAsia="Times New Roman" w:hAnsi="Calibri" w:cs="Calibri"/>
                <w:b/>
                <w:bCs/>
                <w:color w:val="000000"/>
                <w:kern w:val="0"/>
                <w14:ligatures w14:val="none"/>
              </w:rPr>
            </w:pPr>
          </w:p>
        </w:tc>
        <w:tc>
          <w:tcPr>
            <w:tcW w:w="2021" w:type="dxa"/>
            <w:tcBorders>
              <w:top w:val="nil"/>
              <w:left w:val="nil"/>
              <w:bottom w:val="nil"/>
              <w:right w:val="nil"/>
            </w:tcBorders>
            <w:shd w:val="clear" w:color="auto" w:fill="auto"/>
            <w:noWrap/>
            <w:vAlign w:val="bottom"/>
            <w:hideMark/>
          </w:tcPr>
          <w:p w14:paraId="38BC354F" w14:textId="77777777" w:rsidR="007B33F9" w:rsidRPr="00036B34" w:rsidRDefault="007B33F9" w:rsidP="00B52F5C">
            <w:pPr>
              <w:spacing w:after="0" w:line="240" w:lineRule="auto"/>
              <w:rPr>
                <w:rFonts w:ascii="Times New Roman" w:eastAsia="Times New Roman" w:hAnsi="Times New Roman" w:cs="Times New Roman"/>
                <w:kern w:val="0"/>
                <w:sz w:val="20"/>
                <w:szCs w:val="20"/>
                <w14:ligatures w14:val="none"/>
              </w:rPr>
            </w:pPr>
          </w:p>
        </w:tc>
        <w:tc>
          <w:tcPr>
            <w:tcW w:w="2119" w:type="dxa"/>
            <w:tcBorders>
              <w:top w:val="nil"/>
              <w:left w:val="nil"/>
              <w:bottom w:val="nil"/>
              <w:right w:val="nil"/>
            </w:tcBorders>
            <w:shd w:val="clear" w:color="auto" w:fill="auto"/>
            <w:noWrap/>
            <w:vAlign w:val="bottom"/>
            <w:hideMark/>
          </w:tcPr>
          <w:p w14:paraId="2755F2AA" w14:textId="77777777" w:rsidR="007B33F9" w:rsidRPr="00036B34" w:rsidRDefault="007B33F9" w:rsidP="00B52F5C">
            <w:pPr>
              <w:spacing w:after="0" w:line="240" w:lineRule="auto"/>
              <w:rPr>
                <w:rFonts w:ascii="Times New Roman" w:eastAsia="Times New Roman" w:hAnsi="Times New Roman" w:cs="Times New Roman"/>
                <w:kern w:val="0"/>
                <w:sz w:val="20"/>
                <w:szCs w:val="20"/>
                <w14:ligatures w14:val="none"/>
              </w:rPr>
            </w:pPr>
          </w:p>
        </w:tc>
        <w:tc>
          <w:tcPr>
            <w:tcW w:w="1101" w:type="dxa"/>
            <w:tcBorders>
              <w:top w:val="nil"/>
              <w:left w:val="nil"/>
              <w:bottom w:val="nil"/>
              <w:right w:val="nil"/>
            </w:tcBorders>
            <w:shd w:val="clear" w:color="auto" w:fill="auto"/>
            <w:noWrap/>
            <w:vAlign w:val="bottom"/>
            <w:hideMark/>
          </w:tcPr>
          <w:p w14:paraId="274B2ADE" w14:textId="77777777" w:rsidR="007B33F9" w:rsidRPr="00036B34" w:rsidRDefault="007B33F9" w:rsidP="00B52F5C">
            <w:pPr>
              <w:spacing w:after="0" w:line="240" w:lineRule="auto"/>
              <w:rPr>
                <w:rFonts w:ascii="Times New Roman" w:eastAsia="Times New Roman" w:hAnsi="Times New Roman" w:cs="Times New Roman"/>
                <w:kern w:val="0"/>
                <w:sz w:val="20"/>
                <w:szCs w:val="20"/>
                <w14:ligatures w14:val="none"/>
              </w:rPr>
            </w:pPr>
          </w:p>
        </w:tc>
      </w:tr>
      <w:tr w:rsidR="007B33F9" w:rsidRPr="00036B34" w14:paraId="51E83396" w14:textId="77777777" w:rsidTr="007B33F9">
        <w:trPr>
          <w:trHeight w:val="305"/>
        </w:trPr>
        <w:tc>
          <w:tcPr>
            <w:tcW w:w="4495" w:type="dxa"/>
            <w:tcBorders>
              <w:top w:val="nil"/>
              <w:left w:val="nil"/>
              <w:bottom w:val="nil"/>
              <w:right w:val="nil"/>
            </w:tcBorders>
            <w:shd w:val="clear" w:color="auto" w:fill="auto"/>
            <w:noWrap/>
            <w:vAlign w:val="bottom"/>
            <w:hideMark/>
          </w:tcPr>
          <w:p w14:paraId="7DC57655"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Registered Nurse</w:t>
            </w:r>
          </w:p>
        </w:tc>
        <w:tc>
          <w:tcPr>
            <w:tcW w:w="1517" w:type="dxa"/>
            <w:tcBorders>
              <w:top w:val="nil"/>
              <w:left w:val="nil"/>
              <w:bottom w:val="nil"/>
              <w:right w:val="nil"/>
            </w:tcBorders>
            <w:shd w:val="clear" w:color="auto" w:fill="auto"/>
            <w:noWrap/>
            <w:vAlign w:val="bottom"/>
            <w:hideMark/>
          </w:tcPr>
          <w:p w14:paraId="1B59A4E6"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14 (77.8)</w:t>
            </w:r>
          </w:p>
        </w:tc>
        <w:tc>
          <w:tcPr>
            <w:tcW w:w="2021" w:type="dxa"/>
            <w:tcBorders>
              <w:top w:val="nil"/>
              <w:left w:val="nil"/>
              <w:bottom w:val="nil"/>
              <w:right w:val="nil"/>
            </w:tcBorders>
            <w:shd w:val="clear" w:color="auto" w:fill="auto"/>
            <w:noWrap/>
            <w:vAlign w:val="bottom"/>
            <w:hideMark/>
          </w:tcPr>
          <w:p w14:paraId="5917D582"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18 (66.7)</w:t>
            </w:r>
          </w:p>
        </w:tc>
        <w:tc>
          <w:tcPr>
            <w:tcW w:w="2119" w:type="dxa"/>
            <w:tcBorders>
              <w:top w:val="nil"/>
              <w:left w:val="nil"/>
              <w:bottom w:val="nil"/>
              <w:right w:val="nil"/>
            </w:tcBorders>
            <w:shd w:val="clear" w:color="auto" w:fill="auto"/>
            <w:noWrap/>
            <w:vAlign w:val="bottom"/>
            <w:hideMark/>
          </w:tcPr>
          <w:p w14:paraId="0266C0C9"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23 (92.0)</w:t>
            </w:r>
          </w:p>
        </w:tc>
        <w:tc>
          <w:tcPr>
            <w:tcW w:w="1101" w:type="dxa"/>
            <w:tcBorders>
              <w:top w:val="nil"/>
              <w:left w:val="nil"/>
              <w:bottom w:val="nil"/>
              <w:right w:val="nil"/>
            </w:tcBorders>
            <w:shd w:val="clear" w:color="auto" w:fill="auto"/>
            <w:noWrap/>
            <w:vAlign w:val="bottom"/>
            <w:hideMark/>
          </w:tcPr>
          <w:p w14:paraId="3AFE895B"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55 (78.6)</w:t>
            </w:r>
          </w:p>
        </w:tc>
      </w:tr>
      <w:tr w:rsidR="007B33F9" w:rsidRPr="00036B34" w14:paraId="63B1367B" w14:textId="77777777" w:rsidTr="007B33F9">
        <w:trPr>
          <w:trHeight w:val="305"/>
        </w:trPr>
        <w:tc>
          <w:tcPr>
            <w:tcW w:w="4495" w:type="dxa"/>
            <w:tcBorders>
              <w:top w:val="nil"/>
              <w:left w:val="nil"/>
              <w:bottom w:val="single" w:sz="4" w:space="0" w:color="auto"/>
              <w:right w:val="nil"/>
            </w:tcBorders>
            <w:shd w:val="clear" w:color="000000" w:fill="F2F2F2"/>
            <w:noWrap/>
            <w:vAlign w:val="bottom"/>
            <w:hideMark/>
          </w:tcPr>
          <w:p w14:paraId="540FF5EE"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Unlicensed Assistive Personal</w:t>
            </w:r>
          </w:p>
        </w:tc>
        <w:tc>
          <w:tcPr>
            <w:tcW w:w="1517" w:type="dxa"/>
            <w:tcBorders>
              <w:top w:val="nil"/>
              <w:left w:val="nil"/>
              <w:bottom w:val="single" w:sz="4" w:space="0" w:color="auto"/>
              <w:right w:val="nil"/>
            </w:tcBorders>
            <w:shd w:val="clear" w:color="000000" w:fill="F2F2F2"/>
            <w:noWrap/>
            <w:vAlign w:val="bottom"/>
            <w:hideMark/>
          </w:tcPr>
          <w:p w14:paraId="035A8FA5"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4 (23.2)</w:t>
            </w:r>
          </w:p>
        </w:tc>
        <w:tc>
          <w:tcPr>
            <w:tcW w:w="2021" w:type="dxa"/>
            <w:tcBorders>
              <w:top w:val="nil"/>
              <w:left w:val="nil"/>
              <w:bottom w:val="single" w:sz="4" w:space="0" w:color="auto"/>
              <w:right w:val="nil"/>
            </w:tcBorders>
            <w:shd w:val="clear" w:color="000000" w:fill="F2F2F2"/>
            <w:noWrap/>
            <w:vAlign w:val="bottom"/>
            <w:hideMark/>
          </w:tcPr>
          <w:p w14:paraId="44455ACC"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9 (33.3)</w:t>
            </w:r>
          </w:p>
        </w:tc>
        <w:tc>
          <w:tcPr>
            <w:tcW w:w="2119" w:type="dxa"/>
            <w:tcBorders>
              <w:top w:val="nil"/>
              <w:left w:val="nil"/>
              <w:bottom w:val="single" w:sz="4" w:space="0" w:color="auto"/>
              <w:right w:val="nil"/>
            </w:tcBorders>
            <w:shd w:val="clear" w:color="000000" w:fill="F2F2F2"/>
            <w:noWrap/>
            <w:vAlign w:val="bottom"/>
            <w:hideMark/>
          </w:tcPr>
          <w:p w14:paraId="33B9243E"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2 (8.0)</w:t>
            </w:r>
          </w:p>
        </w:tc>
        <w:tc>
          <w:tcPr>
            <w:tcW w:w="1101" w:type="dxa"/>
            <w:tcBorders>
              <w:top w:val="nil"/>
              <w:left w:val="nil"/>
              <w:bottom w:val="single" w:sz="4" w:space="0" w:color="auto"/>
              <w:right w:val="nil"/>
            </w:tcBorders>
            <w:shd w:val="clear" w:color="000000" w:fill="F2F2F2"/>
            <w:noWrap/>
            <w:vAlign w:val="bottom"/>
            <w:hideMark/>
          </w:tcPr>
          <w:p w14:paraId="60B03A16"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15 (21.4)</w:t>
            </w:r>
          </w:p>
        </w:tc>
      </w:tr>
      <w:tr w:rsidR="007B33F9" w:rsidRPr="00036B34" w14:paraId="7F244817" w14:textId="77777777" w:rsidTr="007B33F9">
        <w:trPr>
          <w:trHeight w:val="305"/>
        </w:trPr>
        <w:tc>
          <w:tcPr>
            <w:tcW w:w="4495" w:type="dxa"/>
            <w:tcBorders>
              <w:top w:val="nil"/>
              <w:left w:val="nil"/>
              <w:bottom w:val="nil"/>
              <w:right w:val="nil"/>
            </w:tcBorders>
            <w:shd w:val="clear" w:color="auto" w:fill="auto"/>
            <w:noWrap/>
            <w:vAlign w:val="bottom"/>
            <w:hideMark/>
          </w:tcPr>
          <w:p w14:paraId="2083FA61" w14:textId="77777777" w:rsidR="007B33F9" w:rsidRPr="00036B34" w:rsidRDefault="007B33F9" w:rsidP="00B52F5C">
            <w:pPr>
              <w:spacing w:after="0" w:line="240" w:lineRule="auto"/>
              <w:rPr>
                <w:rFonts w:ascii="Calibri" w:eastAsia="Times New Roman" w:hAnsi="Calibri" w:cs="Calibri"/>
                <w:b/>
                <w:bCs/>
                <w:color w:val="000000"/>
                <w:kern w:val="0"/>
                <w14:ligatures w14:val="none"/>
              </w:rPr>
            </w:pPr>
            <w:r w:rsidRPr="00036B34">
              <w:rPr>
                <w:rFonts w:ascii="Calibri" w:eastAsia="Times New Roman" w:hAnsi="Calibri" w:cs="Calibri"/>
                <w:b/>
                <w:bCs/>
                <w:color w:val="000000"/>
                <w:kern w:val="0"/>
                <w14:ligatures w14:val="none"/>
              </w:rPr>
              <w:t>Barriers to Clinical Debriefing</w:t>
            </w:r>
          </w:p>
        </w:tc>
        <w:tc>
          <w:tcPr>
            <w:tcW w:w="1517" w:type="dxa"/>
            <w:tcBorders>
              <w:top w:val="nil"/>
              <w:left w:val="nil"/>
              <w:bottom w:val="nil"/>
              <w:right w:val="nil"/>
            </w:tcBorders>
            <w:shd w:val="clear" w:color="auto" w:fill="auto"/>
            <w:noWrap/>
            <w:vAlign w:val="bottom"/>
            <w:hideMark/>
          </w:tcPr>
          <w:p w14:paraId="02293216" w14:textId="77777777" w:rsidR="007B33F9" w:rsidRPr="00036B34" w:rsidRDefault="007B33F9" w:rsidP="00B52F5C">
            <w:pPr>
              <w:spacing w:after="0" w:line="240" w:lineRule="auto"/>
              <w:rPr>
                <w:rFonts w:ascii="Calibri" w:eastAsia="Times New Roman" w:hAnsi="Calibri" w:cs="Calibri"/>
                <w:b/>
                <w:bCs/>
                <w:color w:val="000000"/>
                <w:kern w:val="0"/>
                <w14:ligatures w14:val="none"/>
              </w:rPr>
            </w:pPr>
          </w:p>
        </w:tc>
        <w:tc>
          <w:tcPr>
            <w:tcW w:w="2021" w:type="dxa"/>
            <w:tcBorders>
              <w:top w:val="nil"/>
              <w:left w:val="nil"/>
              <w:bottom w:val="nil"/>
              <w:right w:val="nil"/>
            </w:tcBorders>
            <w:shd w:val="clear" w:color="auto" w:fill="auto"/>
            <w:noWrap/>
            <w:vAlign w:val="bottom"/>
            <w:hideMark/>
          </w:tcPr>
          <w:p w14:paraId="0173171D" w14:textId="77777777" w:rsidR="007B33F9" w:rsidRPr="00036B34" w:rsidRDefault="007B33F9" w:rsidP="00B52F5C">
            <w:pPr>
              <w:spacing w:after="0" w:line="240" w:lineRule="auto"/>
              <w:rPr>
                <w:rFonts w:ascii="Times New Roman" w:eastAsia="Times New Roman" w:hAnsi="Times New Roman" w:cs="Times New Roman"/>
                <w:kern w:val="0"/>
                <w:sz w:val="20"/>
                <w:szCs w:val="20"/>
                <w14:ligatures w14:val="none"/>
              </w:rPr>
            </w:pPr>
          </w:p>
        </w:tc>
        <w:tc>
          <w:tcPr>
            <w:tcW w:w="2119" w:type="dxa"/>
            <w:tcBorders>
              <w:top w:val="nil"/>
              <w:left w:val="nil"/>
              <w:bottom w:val="nil"/>
              <w:right w:val="nil"/>
            </w:tcBorders>
            <w:shd w:val="clear" w:color="auto" w:fill="auto"/>
            <w:noWrap/>
            <w:vAlign w:val="bottom"/>
            <w:hideMark/>
          </w:tcPr>
          <w:p w14:paraId="374A71F4" w14:textId="77777777" w:rsidR="007B33F9" w:rsidRPr="00036B34" w:rsidRDefault="007B33F9" w:rsidP="00B52F5C">
            <w:pPr>
              <w:spacing w:after="0" w:line="240" w:lineRule="auto"/>
              <w:rPr>
                <w:rFonts w:ascii="Times New Roman" w:eastAsia="Times New Roman" w:hAnsi="Times New Roman" w:cs="Times New Roman"/>
                <w:kern w:val="0"/>
                <w:sz w:val="20"/>
                <w:szCs w:val="20"/>
                <w14:ligatures w14:val="none"/>
              </w:rPr>
            </w:pPr>
          </w:p>
        </w:tc>
        <w:tc>
          <w:tcPr>
            <w:tcW w:w="1101" w:type="dxa"/>
            <w:tcBorders>
              <w:top w:val="nil"/>
              <w:left w:val="nil"/>
              <w:bottom w:val="nil"/>
              <w:right w:val="nil"/>
            </w:tcBorders>
            <w:shd w:val="clear" w:color="auto" w:fill="auto"/>
            <w:noWrap/>
            <w:vAlign w:val="bottom"/>
            <w:hideMark/>
          </w:tcPr>
          <w:p w14:paraId="3E0273E1" w14:textId="77777777" w:rsidR="007B33F9" w:rsidRPr="00036B34" w:rsidRDefault="007B33F9" w:rsidP="00B52F5C">
            <w:pPr>
              <w:spacing w:after="0" w:line="240" w:lineRule="auto"/>
              <w:rPr>
                <w:rFonts w:ascii="Times New Roman" w:eastAsia="Times New Roman" w:hAnsi="Times New Roman" w:cs="Times New Roman"/>
                <w:kern w:val="0"/>
                <w:sz w:val="20"/>
                <w:szCs w:val="20"/>
                <w14:ligatures w14:val="none"/>
              </w:rPr>
            </w:pPr>
          </w:p>
        </w:tc>
      </w:tr>
      <w:tr w:rsidR="007B33F9" w:rsidRPr="00036B34" w14:paraId="5AA87B74" w14:textId="77777777" w:rsidTr="007B33F9">
        <w:trPr>
          <w:trHeight w:val="305"/>
        </w:trPr>
        <w:tc>
          <w:tcPr>
            <w:tcW w:w="4495" w:type="dxa"/>
            <w:tcBorders>
              <w:top w:val="nil"/>
              <w:left w:val="nil"/>
              <w:bottom w:val="nil"/>
              <w:right w:val="nil"/>
            </w:tcBorders>
            <w:shd w:val="clear" w:color="auto" w:fill="auto"/>
            <w:noWrap/>
            <w:vAlign w:val="bottom"/>
            <w:hideMark/>
          </w:tcPr>
          <w:p w14:paraId="2DEE93E4"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Choice not to participate</w:t>
            </w:r>
          </w:p>
        </w:tc>
        <w:tc>
          <w:tcPr>
            <w:tcW w:w="1517" w:type="dxa"/>
            <w:tcBorders>
              <w:top w:val="nil"/>
              <w:left w:val="nil"/>
              <w:bottom w:val="nil"/>
              <w:right w:val="nil"/>
            </w:tcBorders>
            <w:shd w:val="clear" w:color="auto" w:fill="auto"/>
            <w:noWrap/>
            <w:vAlign w:val="bottom"/>
            <w:hideMark/>
          </w:tcPr>
          <w:p w14:paraId="34AC5D48"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0 (0.0)</w:t>
            </w:r>
          </w:p>
        </w:tc>
        <w:tc>
          <w:tcPr>
            <w:tcW w:w="2021" w:type="dxa"/>
            <w:tcBorders>
              <w:top w:val="nil"/>
              <w:left w:val="nil"/>
              <w:bottom w:val="nil"/>
              <w:right w:val="nil"/>
            </w:tcBorders>
            <w:shd w:val="clear" w:color="auto" w:fill="auto"/>
            <w:noWrap/>
            <w:vAlign w:val="bottom"/>
            <w:hideMark/>
          </w:tcPr>
          <w:p w14:paraId="5383699F"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4 (14.8)</w:t>
            </w:r>
          </w:p>
        </w:tc>
        <w:tc>
          <w:tcPr>
            <w:tcW w:w="2119" w:type="dxa"/>
            <w:tcBorders>
              <w:top w:val="nil"/>
              <w:left w:val="nil"/>
              <w:bottom w:val="nil"/>
              <w:right w:val="nil"/>
            </w:tcBorders>
            <w:shd w:val="clear" w:color="auto" w:fill="auto"/>
            <w:noWrap/>
            <w:vAlign w:val="bottom"/>
            <w:hideMark/>
          </w:tcPr>
          <w:p w14:paraId="7377EA20"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0 (0.0)</w:t>
            </w:r>
          </w:p>
        </w:tc>
        <w:tc>
          <w:tcPr>
            <w:tcW w:w="1101" w:type="dxa"/>
            <w:tcBorders>
              <w:top w:val="nil"/>
              <w:left w:val="nil"/>
              <w:bottom w:val="nil"/>
              <w:right w:val="nil"/>
            </w:tcBorders>
            <w:shd w:val="clear" w:color="auto" w:fill="auto"/>
            <w:noWrap/>
            <w:vAlign w:val="bottom"/>
            <w:hideMark/>
          </w:tcPr>
          <w:p w14:paraId="5A5DC702"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4 (5.7)</w:t>
            </w:r>
          </w:p>
        </w:tc>
      </w:tr>
      <w:tr w:rsidR="007B33F9" w:rsidRPr="00036B34" w14:paraId="659403CB" w14:textId="77777777" w:rsidTr="007B33F9">
        <w:trPr>
          <w:trHeight w:val="305"/>
        </w:trPr>
        <w:tc>
          <w:tcPr>
            <w:tcW w:w="4495" w:type="dxa"/>
            <w:tcBorders>
              <w:top w:val="nil"/>
              <w:left w:val="nil"/>
              <w:bottom w:val="nil"/>
              <w:right w:val="nil"/>
            </w:tcBorders>
            <w:shd w:val="clear" w:color="000000" w:fill="F2F2F2"/>
            <w:noWrap/>
            <w:vAlign w:val="bottom"/>
            <w:hideMark/>
          </w:tcPr>
          <w:p w14:paraId="0C950848"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Team unaware of the Clinical Debrief process</w:t>
            </w:r>
          </w:p>
        </w:tc>
        <w:tc>
          <w:tcPr>
            <w:tcW w:w="1517" w:type="dxa"/>
            <w:tcBorders>
              <w:top w:val="nil"/>
              <w:left w:val="nil"/>
              <w:bottom w:val="nil"/>
              <w:right w:val="nil"/>
            </w:tcBorders>
            <w:shd w:val="clear" w:color="000000" w:fill="F2F2F2"/>
            <w:noWrap/>
            <w:vAlign w:val="bottom"/>
            <w:hideMark/>
          </w:tcPr>
          <w:p w14:paraId="4C6B5E4A"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3 (16.7)</w:t>
            </w:r>
          </w:p>
        </w:tc>
        <w:tc>
          <w:tcPr>
            <w:tcW w:w="2021" w:type="dxa"/>
            <w:tcBorders>
              <w:top w:val="nil"/>
              <w:left w:val="nil"/>
              <w:bottom w:val="nil"/>
              <w:right w:val="nil"/>
            </w:tcBorders>
            <w:shd w:val="clear" w:color="000000" w:fill="F2F2F2"/>
            <w:noWrap/>
            <w:vAlign w:val="bottom"/>
            <w:hideMark/>
          </w:tcPr>
          <w:p w14:paraId="4E0D1632"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7 (25.9)</w:t>
            </w:r>
          </w:p>
        </w:tc>
        <w:tc>
          <w:tcPr>
            <w:tcW w:w="2119" w:type="dxa"/>
            <w:tcBorders>
              <w:top w:val="nil"/>
              <w:left w:val="nil"/>
              <w:bottom w:val="nil"/>
              <w:right w:val="nil"/>
            </w:tcBorders>
            <w:shd w:val="clear" w:color="000000" w:fill="F2F2F2"/>
            <w:noWrap/>
            <w:vAlign w:val="bottom"/>
            <w:hideMark/>
          </w:tcPr>
          <w:p w14:paraId="671969C8"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4 (16.0)</w:t>
            </w:r>
          </w:p>
        </w:tc>
        <w:tc>
          <w:tcPr>
            <w:tcW w:w="1101" w:type="dxa"/>
            <w:tcBorders>
              <w:top w:val="nil"/>
              <w:left w:val="nil"/>
              <w:bottom w:val="nil"/>
              <w:right w:val="nil"/>
            </w:tcBorders>
            <w:shd w:val="clear" w:color="000000" w:fill="F2F2F2"/>
            <w:noWrap/>
            <w:vAlign w:val="bottom"/>
            <w:hideMark/>
          </w:tcPr>
          <w:p w14:paraId="54FC13E4"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14 (20.0)</w:t>
            </w:r>
          </w:p>
        </w:tc>
      </w:tr>
      <w:tr w:rsidR="007B33F9" w:rsidRPr="00036B34" w14:paraId="4DFCFDE2" w14:textId="77777777" w:rsidTr="007B33F9">
        <w:trPr>
          <w:trHeight w:val="305"/>
        </w:trPr>
        <w:tc>
          <w:tcPr>
            <w:tcW w:w="4495" w:type="dxa"/>
            <w:tcBorders>
              <w:top w:val="nil"/>
              <w:left w:val="nil"/>
              <w:bottom w:val="nil"/>
              <w:right w:val="nil"/>
            </w:tcBorders>
            <w:shd w:val="clear" w:color="auto" w:fill="auto"/>
            <w:noWrap/>
            <w:vAlign w:val="bottom"/>
            <w:hideMark/>
          </w:tcPr>
          <w:p w14:paraId="7A626726" w14:textId="669694B0"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Absence of an exper</w:t>
            </w:r>
            <w:r w:rsidR="006D2299">
              <w:rPr>
                <w:rFonts w:ascii="Calibri" w:eastAsia="Times New Roman" w:hAnsi="Calibri" w:cs="Calibri"/>
                <w:color w:val="000000"/>
                <w:kern w:val="0"/>
                <w14:ligatures w14:val="none"/>
              </w:rPr>
              <w:t>ie</w:t>
            </w:r>
            <w:r w:rsidRPr="00036B34">
              <w:rPr>
                <w:rFonts w:ascii="Calibri" w:eastAsia="Times New Roman" w:hAnsi="Calibri" w:cs="Calibri"/>
                <w:color w:val="000000"/>
                <w:kern w:val="0"/>
                <w14:ligatures w14:val="none"/>
              </w:rPr>
              <w:t>nce facilitator</w:t>
            </w:r>
          </w:p>
        </w:tc>
        <w:tc>
          <w:tcPr>
            <w:tcW w:w="1517" w:type="dxa"/>
            <w:tcBorders>
              <w:top w:val="nil"/>
              <w:left w:val="nil"/>
              <w:bottom w:val="nil"/>
              <w:right w:val="nil"/>
            </w:tcBorders>
            <w:shd w:val="clear" w:color="auto" w:fill="auto"/>
            <w:noWrap/>
            <w:vAlign w:val="bottom"/>
            <w:hideMark/>
          </w:tcPr>
          <w:p w14:paraId="2C1C05EE"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3 (16.7)</w:t>
            </w:r>
          </w:p>
        </w:tc>
        <w:tc>
          <w:tcPr>
            <w:tcW w:w="2021" w:type="dxa"/>
            <w:tcBorders>
              <w:top w:val="nil"/>
              <w:left w:val="nil"/>
              <w:bottom w:val="nil"/>
              <w:right w:val="nil"/>
            </w:tcBorders>
            <w:shd w:val="clear" w:color="auto" w:fill="auto"/>
            <w:noWrap/>
            <w:vAlign w:val="bottom"/>
            <w:hideMark/>
          </w:tcPr>
          <w:p w14:paraId="4A1C4F4E"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0 (0.0)</w:t>
            </w:r>
          </w:p>
        </w:tc>
        <w:tc>
          <w:tcPr>
            <w:tcW w:w="2119" w:type="dxa"/>
            <w:tcBorders>
              <w:top w:val="nil"/>
              <w:left w:val="nil"/>
              <w:bottom w:val="nil"/>
              <w:right w:val="nil"/>
            </w:tcBorders>
            <w:shd w:val="clear" w:color="auto" w:fill="auto"/>
            <w:noWrap/>
            <w:vAlign w:val="bottom"/>
            <w:hideMark/>
          </w:tcPr>
          <w:p w14:paraId="3B1B46FE"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3 (12.0)</w:t>
            </w:r>
          </w:p>
        </w:tc>
        <w:tc>
          <w:tcPr>
            <w:tcW w:w="1101" w:type="dxa"/>
            <w:tcBorders>
              <w:top w:val="nil"/>
              <w:left w:val="nil"/>
              <w:bottom w:val="nil"/>
              <w:right w:val="nil"/>
            </w:tcBorders>
            <w:shd w:val="clear" w:color="auto" w:fill="auto"/>
            <w:noWrap/>
            <w:vAlign w:val="bottom"/>
            <w:hideMark/>
          </w:tcPr>
          <w:p w14:paraId="207F4814"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6 (8.6)</w:t>
            </w:r>
          </w:p>
        </w:tc>
      </w:tr>
      <w:tr w:rsidR="007B33F9" w:rsidRPr="00036B34" w14:paraId="4B916DA5" w14:textId="77777777" w:rsidTr="007B33F9">
        <w:trPr>
          <w:trHeight w:val="305"/>
        </w:trPr>
        <w:tc>
          <w:tcPr>
            <w:tcW w:w="4495" w:type="dxa"/>
            <w:tcBorders>
              <w:top w:val="nil"/>
              <w:left w:val="nil"/>
              <w:bottom w:val="nil"/>
              <w:right w:val="nil"/>
            </w:tcBorders>
            <w:shd w:val="clear" w:color="000000" w:fill="F2F2F2"/>
            <w:noWrap/>
            <w:vAlign w:val="bottom"/>
            <w:hideMark/>
          </w:tcPr>
          <w:p w14:paraId="7DA4A00A"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Time Constraints</w:t>
            </w:r>
          </w:p>
        </w:tc>
        <w:tc>
          <w:tcPr>
            <w:tcW w:w="1517" w:type="dxa"/>
            <w:tcBorders>
              <w:top w:val="nil"/>
              <w:left w:val="nil"/>
              <w:bottom w:val="nil"/>
              <w:right w:val="nil"/>
            </w:tcBorders>
            <w:shd w:val="clear" w:color="000000" w:fill="F2F2F2"/>
            <w:noWrap/>
            <w:vAlign w:val="bottom"/>
            <w:hideMark/>
          </w:tcPr>
          <w:p w14:paraId="2F9C90C7"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 (5.6)</w:t>
            </w:r>
          </w:p>
        </w:tc>
        <w:tc>
          <w:tcPr>
            <w:tcW w:w="2021" w:type="dxa"/>
            <w:tcBorders>
              <w:top w:val="nil"/>
              <w:left w:val="nil"/>
              <w:bottom w:val="nil"/>
              <w:right w:val="nil"/>
            </w:tcBorders>
            <w:shd w:val="clear" w:color="000000" w:fill="F2F2F2"/>
            <w:noWrap/>
            <w:vAlign w:val="bottom"/>
            <w:hideMark/>
          </w:tcPr>
          <w:p w14:paraId="246AE08F"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5 (18.5)</w:t>
            </w:r>
          </w:p>
        </w:tc>
        <w:tc>
          <w:tcPr>
            <w:tcW w:w="2119" w:type="dxa"/>
            <w:tcBorders>
              <w:top w:val="nil"/>
              <w:left w:val="nil"/>
              <w:bottom w:val="nil"/>
              <w:right w:val="nil"/>
            </w:tcBorders>
            <w:shd w:val="clear" w:color="000000" w:fill="F2F2F2"/>
            <w:noWrap/>
            <w:vAlign w:val="bottom"/>
            <w:hideMark/>
          </w:tcPr>
          <w:p w14:paraId="3335A59E"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7 (28.0)</w:t>
            </w:r>
          </w:p>
        </w:tc>
        <w:tc>
          <w:tcPr>
            <w:tcW w:w="1101" w:type="dxa"/>
            <w:tcBorders>
              <w:top w:val="nil"/>
              <w:left w:val="nil"/>
              <w:bottom w:val="nil"/>
              <w:right w:val="nil"/>
            </w:tcBorders>
            <w:shd w:val="clear" w:color="000000" w:fill="F2F2F2"/>
            <w:noWrap/>
            <w:vAlign w:val="bottom"/>
            <w:hideMark/>
          </w:tcPr>
          <w:p w14:paraId="2C1F65CF"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13 (18.6)</w:t>
            </w:r>
          </w:p>
        </w:tc>
      </w:tr>
      <w:tr w:rsidR="007B33F9" w:rsidRPr="00036B34" w14:paraId="710FB266" w14:textId="77777777" w:rsidTr="007B33F9">
        <w:trPr>
          <w:trHeight w:val="305"/>
        </w:trPr>
        <w:tc>
          <w:tcPr>
            <w:tcW w:w="4495" w:type="dxa"/>
            <w:tcBorders>
              <w:top w:val="nil"/>
              <w:left w:val="nil"/>
              <w:bottom w:val="nil"/>
              <w:right w:val="nil"/>
            </w:tcBorders>
            <w:shd w:val="clear" w:color="auto" w:fill="auto"/>
            <w:noWrap/>
            <w:vAlign w:val="bottom"/>
            <w:hideMark/>
          </w:tcPr>
          <w:p w14:paraId="25283CAB"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Patient Care Needs</w:t>
            </w:r>
          </w:p>
        </w:tc>
        <w:tc>
          <w:tcPr>
            <w:tcW w:w="1517" w:type="dxa"/>
            <w:tcBorders>
              <w:top w:val="nil"/>
              <w:left w:val="nil"/>
              <w:bottom w:val="nil"/>
              <w:right w:val="nil"/>
            </w:tcBorders>
            <w:shd w:val="clear" w:color="auto" w:fill="auto"/>
            <w:noWrap/>
            <w:vAlign w:val="bottom"/>
            <w:hideMark/>
          </w:tcPr>
          <w:p w14:paraId="13AC2AEA"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2 (11.1)</w:t>
            </w:r>
          </w:p>
        </w:tc>
        <w:tc>
          <w:tcPr>
            <w:tcW w:w="2021" w:type="dxa"/>
            <w:tcBorders>
              <w:top w:val="nil"/>
              <w:left w:val="nil"/>
              <w:bottom w:val="nil"/>
              <w:right w:val="nil"/>
            </w:tcBorders>
            <w:shd w:val="clear" w:color="auto" w:fill="auto"/>
            <w:noWrap/>
            <w:vAlign w:val="bottom"/>
            <w:hideMark/>
          </w:tcPr>
          <w:p w14:paraId="4EF70EBA"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2 (7.4)</w:t>
            </w:r>
          </w:p>
        </w:tc>
        <w:tc>
          <w:tcPr>
            <w:tcW w:w="2119" w:type="dxa"/>
            <w:tcBorders>
              <w:top w:val="nil"/>
              <w:left w:val="nil"/>
              <w:bottom w:val="nil"/>
              <w:right w:val="nil"/>
            </w:tcBorders>
            <w:shd w:val="clear" w:color="auto" w:fill="auto"/>
            <w:noWrap/>
            <w:vAlign w:val="bottom"/>
            <w:hideMark/>
          </w:tcPr>
          <w:p w14:paraId="76FCC67D"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2 (8.0)</w:t>
            </w:r>
          </w:p>
        </w:tc>
        <w:tc>
          <w:tcPr>
            <w:tcW w:w="1101" w:type="dxa"/>
            <w:tcBorders>
              <w:top w:val="nil"/>
              <w:left w:val="nil"/>
              <w:bottom w:val="nil"/>
              <w:right w:val="nil"/>
            </w:tcBorders>
            <w:shd w:val="clear" w:color="auto" w:fill="auto"/>
            <w:noWrap/>
            <w:vAlign w:val="bottom"/>
            <w:hideMark/>
          </w:tcPr>
          <w:p w14:paraId="5A57B034"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6 (8.6)</w:t>
            </w:r>
          </w:p>
        </w:tc>
      </w:tr>
      <w:tr w:rsidR="007B33F9" w:rsidRPr="00036B34" w14:paraId="582366D8" w14:textId="77777777" w:rsidTr="007B33F9">
        <w:trPr>
          <w:trHeight w:val="305"/>
        </w:trPr>
        <w:tc>
          <w:tcPr>
            <w:tcW w:w="4495" w:type="dxa"/>
            <w:tcBorders>
              <w:top w:val="nil"/>
              <w:left w:val="nil"/>
              <w:bottom w:val="nil"/>
              <w:right w:val="nil"/>
            </w:tcBorders>
            <w:shd w:val="clear" w:color="000000" w:fill="F2F2F2"/>
            <w:noWrap/>
            <w:vAlign w:val="bottom"/>
            <w:hideMark/>
          </w:tcPr>
          <w:p w14:paraId="023BE866"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Team Dispersion</w:t>
            </w:r>
          </w:p>
        </w:tc>
        <w:tc>
          <w:tcPr>
            <w:tcW w:w="1517" w:type="dxa"/>
            <w:tcBorders>
              <w:top w:val="nil"/>
              <w:left w:val="nil"/>
              <w:bottom w:val="nil"/>
              <w:right w:val="nil"/>
            </w:tcBorders>
            <w:shd w:val="clear" w:color="000000" w:fill="F2F2F2"/>
            <w:noWrap/>
            <w:vAlign w:val="bottom"/>
            <w:hideMark/>
          </w:tcPr>
          <w:p w14:paraId="4F4F2F8D"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 (5.6)</w:t>
            </w:r>
          </w:p>
        </w:tc>
        <w:tc>
          <w:tcPr>
            <w:tcW w:w="2021" w:type="dxa"/>
            <w:tcBorders>
              <w:top w:val="nil"/>
              <w:left w:val="nil"/>
              <w:bottom w:val="nil"/>
              <w:right w:val="nil"/>
            </w:tcBorders>
            <w:shd w:val="clear" w:color="000000" w:fill="F2F2F2"/>
            <w:noWrap/>
            <w:vAlign w:val="bottom"/>
            <w:hideMark/>
          </w:tcPr>
          <w:p w14:paraId="2BE00B4B"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 (3.7)</w:t>
            </w:r>
          </w:p>
        </w:tc>
        <w:tc>
          <w:tcPr>
            <w:tcW w:w="2119" w:type="dxa"/>
            <w:tcBorders>
              <w:top w:val="nil"/>
              <w:left w:val="nil"/>
              <w:bottom w:val="nil"/>
              <w:right w:val="nil"/>
            </w:tcBorders>
            <w:shd w:val="clear" w:color="000000" w:fill="F2F2F2"/>
            <w:noWrap/>
            <w:vAlign w:val="bottom"/>
            <w:hideMark/>
          </w:tcPr>
          <w:p w14:paraId="4D1E0946"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2 (8.0)</w:t>
            </w:r>
          </w:p>
        </w:tc>
        <w:tc>
          <w:tcPr>
            <w:tcW w:w="1101" w:type="dxa"/>
            <w:tcBorders>
              <w:top w:val="nil"/>
              <w:left w:val="nil"/>
              <w:bottom w:val="nil"/>
              <w:right w:val="nil"/>
            </w:tcBorders>
            <w:shd w:val="clear" w:color="000000" w:fill="F2F2F2"/>
            <w:noWrap/>
            <w:vAlign w:val="bottom"/>
            <w:hideMark/>
          </w:tcPr>
          <w:p w14:paraId="145691C8"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4 (5.7)</w:t>
            </w:r>
          </w:p>
        </w:tc>
      </w:tr>
      <w:tr w:rsidR="007B33F9" w:rsidRPr="00036B34" w14:paraId="6231B8E8" w14:textId="77777777" w:rsidTr="007B33F9">
        <w:trPr>
          <w:trHeight w:val="305"/>
        </w:trPr>
        <w:tc>
          <w:tcPr>
            <w:tcW w:w="4495" w:type="dxa"/>
            <w:tcBorders>
              <w:top w:val="nil"/>
              <w:left w:val="nil"/>
              <w:bottom w:val="single" w:sz="4" w:space="0" w:color="auto"/>
              <w:right w:val="nil"/>
            </w:tcBorders>
            <w:shd w:val="clear" w:color="auto" w:fill="auto"/>
            <w:noWrap/>
            <w:vAlign w:val="bottom"/>
            <w:hideMark/>
          </w:tcPr>
          <w:p w14:paraId="612D475B" w14:textId="77777777" w:rsidR="007B33F9" w:rsidRPr="00036B34" w:rsidRDefault="007B33F9" w:rsidP="00B52F5C">
            <w:pPr>
              <w:spacing w:after="0" w:line="240" w:lineRule="auto"/>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 xml:space="preserve">  Team Declined</w:t>
            </w:r>
          </w:p>
        </w:tc>
        <w:tc>
          <w:tcPr>
            <w:tcW w:w="1517" w:type="dxa"/>
            <w:tcBorders>
              <w:top w:val="nil"/>
              <w:left w:val="nil"/>
              <w:bottom w:val="single" w:sz="4" w:space="0" w:color="auto"/>
              <w:right w:val="nil"/>
            </w:tcBorders>
            <w:shd w:val="clear" w:color="auto" w:fill="auto"/>
            <w:noWrap/>
            <w:vAlign w:val="bottom"/>
            <w:hideMark/>
          </w:tcPr>
          <w:p w14:paraId="21175490"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0 (0.0)</w:t>
            </w:r>
          </w:p>
        </w:tc>
        <w:tc>
          <w:tcPr>
            <w:tcW w:w="2021" w:type="dxa"/>
            <w:tcBorders>
              <w:top w:val="nil"/>
              <w:left w:val="nil"/>
              <w:bottom w:val="single" w:sz="4" w:space="0" w:color="auto"/>
              <w:right w:val="nil"/>
            </w:tcBorders>
            <w:shd w:val="clear" w:color="auto" w:fill="auto"/>
            <w:noWrap/>
            <w:vAlign w:val="bottom"/>
            <w:hideMark/>
          </w:tcPr>
          <w:p w14:paraId="1713DE60"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0 (0.0)</w:t>
            </w:r>
          </w:p>
        </w:tc>
        <w:tc>
          <w:tcPr>
            <w:tcW w:w="2119" w:type="dxa"/>
            <w:tcBorders>
              <w:top w:val="nil"/>
              <w:left w:val="nil"/>
              <w:bottom w:val="single" w:sz="4" w:space="0" w:color="auto"/>
              <w:right w:val="nil"/>
            </w:tcBorders>
            <w:shd w:val="clear" w:color="auto" w:fill="auto"/>
            <w:noWrap/>
            <w:vAlign w:val="bottom"/>
            <w:hideMark/>
          </w:tcPr>
          <w:p w14:paraId="7046B5FB"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 (4.0)</w:t>
            </w:r>
          </w:p>
        </w:tc>
        <w:tc>
          <w:tcPr>
            <w:tcW w:w="1101" w:type="dxa"/>
            <w:tcBorders>
              <w:top w:val="nil"/>
              <w:left w:val="nil"/>
              <w:bottom w:val="single" w:sz="4" w:space="0" w:color="auto"/>
              <w:right w:val="nil"/>
            </w:tcBorders>
            <w:shd w:val="clear" w:color="auto" w:fill="auto"/>
            <w:noWrap/>
            <w:vAlign w:val="bottom"/>
            <w:hideMark/>
          </w:tcPr>
          <w:p w14:paraId="63C0455C" w14:textId="77777777" w:rsidR="007B33F9" w:rsidRPr="00036B34" w:rsidRDefault="007B33F9" w:rsidP="00B52F5C">
            <w:pPr>
              <w:spacing w:after="0" w:line="240" w:lineRule="auto"/>
              <w:jc w:val="center"/>
              <w:rPr>
                <w:rFonts w:ascii="Calibri" w:eastAsia="Times New Roman" w:hAnsi="Calibri" w:cs="Calibri"/>
                <w:color w:val="000000"/>
                <w:kern w:val="0"/>
                <w14:ligatures w14:val="none"/>
              </w:rPr>
            </w:pPr>
            <w:r w:rsidRPr="00036B34">
              <w:rPr>
                <w:rFonts w:ascii="Calibri" w:eastAsia="Times New Roman" w:hAnsi="Calibri" w:cs="Calibri"/>
                <w:color w:val="000000"/>
                <w:kern w:val="0"/>
                <w14:ligatures w14:val="none"/>
              </w:rPr>
              <w:t>1 (1.4)</w:t>
            </w:r>
          </w:p>
        </w:tc>
      </w:tr>
    </w:tbl>
    <w:p w14:paraId="0E9FBB33" w14:textId="77777777" w:rsidR="00D04584" w:rsidRDefault="0035507B" w:rsidP="00D04584">
      <w:p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b/>
      </w:r>
      <w:r w:rsidR="00D04584" w:rsidRPr="00AA06E4">
        <w:rPr>
          <w:rFonts w:ascii="Times New Roman" w:eastAsia="Times New Roman" w:hAnsi="Times New Roman" w:cs="Times New Roman"/>
          <w:color w:val="0E101A"/>
          <w:kern w:val="0"/>
          <w:sz w:val="24"/>
          <w:szCs w:val="24"/>
          <w14:ligatures w14:val="none"/>
        </w:rPr>
        <w:t xml:space="preserve">Seventy registered nurses (RN) and unlicensed assistive personnel (UAP) participated in the evaluation survey. Eighteen (25.7%) nurses identified as working within the critical care </w:t>
      </w:r>
      <w:r w:rsidR="00D04584" w:rsidRPr="00AA06E4">
        <w:rPr>
          <w:rFonts w:ascii="Times New Roman" w:eastAsia="Times New Roman" w:hAnsi="Times New Roman" w:cs="Times New Roman"/>
          <w:color w:val="0E101A"/>
          <w:kern w:val="0"/>
          <w:sz w:val="24"/>
          <w:szCs w:val="24"/>
          <w14:ligatures w14:val="none"/>
        </w:rPr>
        <w:lastRenderedPageBreak/>
        <w:t xml:space="preserve">population, twenty-seven (38.6%) were from the medical/surgical population, and twenty-five (35.7%) were from the cardiac telemetry population. Thirty-two (45.7%) associates participated in a clinical debrief session. Ten (55.5%) of them were from critical care, thirteen (48.1%) were from medical/surgical units, and nine (36.0%) were from cardiac telemetry units. Barriers to participation were divided into seven different selections: declined to participate, team unaware of the clinical debrief process, absence of an experienced facilitator, time constraint, patient care needs, team dispersion, and the team declined. The most identified barrier to participating in a clinical debrief was a lack of awareness of the process (n=14, 20.0%). This was mainly prominent in the medical/surgical units, where seven (25.9%) associates stated this as a barrier. This was also the most reported barrier for the medical/surgical associates. Time constraint was also a frequently reported barrier to participation, with thirteen (18.6%) associates identifying this as a barrier. Time constraints were mainly reported as a barrier in the cardiac telemetry population (n=7, 28.0%) and were this population's highest reported barrier. Associates declining to participate in a clinical debrief were only reported in the medical/surgical population (n=4, 14.8%). Of the four associates who desired not to participate, one was a UAP, and the other three were RNs. A total of six (8.6%) associates identified the absence of an experienced facilitator (nursing leadership) as a barrier to participation. Patient care as a barrier to participation was equally distributed among each unit population, with two associates from each unit identifying this as a barrier. Team decline was the least reported barrier to participation (n=1, 1.4%). </w:t>
      </w:r>
    </w:p>
    <w:p w14:paraId="74D32CA6" w14:textId="77777777" w:rsidR="00755FE4" w:rsidRDefault="00755FE4" w:rsidP="00D04584">
      <w:pPr>
        <w:spacing w:before="240" w:after="0" w:line="480" w:lineRule="auto"/>
        <w:rPr>
          <w:rFonts w:ascii="Times New Roman" w:eastAsia="Times New Roman" w:hAnsi="Times New Roman" w:cs="Times New Roman"/>
          <w:color w:val="0E101A"/>
          <w:kern w:val="0"/>
          <w:sz w:val="24"/>
          <w:szCs w:val="24"/>
          <w14:ligatures w14:val="none"/>
        </w:rPr>
      </w:pPr>
    </w:p>
    <w:p w14:paraId="3AD2DBA4" w14:textId="5D7C20A1" w:rsidR="00755FE4" w:rsidRPr="00755FE4" w:rsidRDefault="00755FE4" w:rsidP="00755FE4">
      <w:pPr>
        <w:rPr>
          <w:rFonts w:ascii="Times New Roman" w:hAnsi="Times New Roman" w:cs="Times New Roman"/>
          <w:sz w:val="24"/>
          <w:szCs w:val="24"/>
        </w:rPr>
      </w:pPr>
      <w:r w:rsidRPr="00755FE4">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3C91118D" wp14:editId="4912ACFB">
            <wp:simplePos x="0" y="0"/>
            <wp:positionH relativeFrom="column">
              <wp:posOffset>-581025</wp:posOffset>
            </wp:positionH>
            <wp:positionV relativeFrom="paragraph">
              <wp:posOffset>433705</wp:posOffset>
            </wp:positionV>
            <wp:extent cx="7376795" cy="3690620"/>
            <wp:effectExtent l="0" t="0" r="0" b="5080"/>
            <wp:wrapSquare wrapText="bothSides"/>
            <wp:docPr id="9457247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76795" cy="369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FE4">
        <w:rPr>
          <w:rFonts w:ascii="Times New Roman" w:eastAsia="Times New Roman" w:hAnsi="Times New Roman" w:cs="Times New Roman"/>
          <w:b/>
          <w:bCs/>
          <w:color w:val="0E101A"/>
          <w:kern w:val="0"/>
          <w:sz w:val="24"/>
          <w:szCs w:val="24"/>
          <w14:ligatures w14:val="none"/>
        </w:rPr>
        <w:t>Table 2</w:t>
      </w:r>
      <w:r w:rsidRPr="00755FE4">
        <w:rPr>
          <w:rFonts w:ascii="Times New Roman" w:eastAsia="Times New Roman" w:hAnsi="Times New Roman" w:cs="Times New Roman"/>
          <w:color w:val="0E101A"/>
          <w:kern w:val="0"/>
          <w:sz w:val="24"/>
          <w:szCs w:val="24"/>
          <w14:ligatures w14:val="none"/>
        </w:rPr>
        <w:t xml:space="preserve">: </w:t>
      </w:r>
      <w:r w:rsidRPr="00755FE4">
        <w:rPr>
          <w:rFonts w:ascii="Times New Roman" w:hAnsi="Times New Roman" w:cs="Times New Roman"/>
          <w:sz w:val="24"/>
          <w:szCs w:val="24"/>
        </w:rPr>
        <w:t>Frequency table for unit population with 5 E’s of clinical debriefing, and satisfaction</w:t>
      </w:r>
      <w:r w:rsidRPr="00755FE4">
        <w:rPr>
          <w:rFonts w:ascii="Times New Roman" w:eastAsia="Times New Roman" w:hAnsi="Times New Roman" w:cs="Times New Roman"/>
          <w:color w:val="0E101A"/>
          <w:kern w:val="0"/>
          <w:sz w:val="24"/>
          <w:szCs w:val="24"/>
          <w14:ligatures w14:val="none"/>
        </w:rPr>
        <w:t xml:space="preserve"> </w:t>
      </w:r>
    </w:p>
    <w:p w14:paraId="41D64DEE" w14:textId="28D3B42E" w:rsidR="00014C63" w:rsidRDefault="00D04584" w:rsidP="00D0458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questions in Table 2 represent the key attributes for successful clinical debriefing according to the Five E's Model of Clinical Debriefing (figure A). Based on the results of those associates who participated, the debrief facilitators met satisfactorily in all key attributes of clinical debriefing. The debrief facilitators scored the highest in Emotions, specifically by addressing the well-being of participants and providing additional support resources when needed (4.62). The lowest overall key attribute was the environment, with the debrief facilitator's ability to encourage participation from all associates (4.</w:t>
      </w:r>
      <w:r w:rsidR="00B7253C">
        <w:rPr>
          <w:rFonts w:ascii="Times New Roman" w:eastAsia="Times New Roman" w:hAnsi="Times New Roman" w:cs="Times New Roman"/>
          <w:color w:val="0E101A"/>
          <w:kern w:val="0"/>
          <w:sz w:val="24"/>
          <w:szCs w:val="24"/>
          <w14:ligatures w14:val="none"/>
        </w:rPr>
        <w:t>34</w:t>
      </w:r>
      <w:r w:rsidRPr="00AA06E4">
        <w:rPr>
          <w:rFonts w:ascii="Times New Roman" w:eastAsia="Times New Roman" w:hAnsi="Times New Roman" w:cs="Times New Roman"/>
          <w:color w:val="0E101A"/>
          <w:kern w:val="0"/>
          <w:sz w:val="24"/>
          <w:szCs w:val="24"/>
          <w14:ligatures w14:val="none"/>
        </w:rPr>
        <w:t xml:space="preserve">). This was also the lowest-performing attribute for associates in the medical/surgical population. For associates in the cardiac telemetry units, the debrief facilitator performed the highest in their ability to provide a psychologically safe environment and staff with an opportunity for personal and professional growth (4.78). For those associates who worked in the critical care units, the ability of the debrief facilitator to </w:t>
      </w:r>
      <w:r w:rsidRPr="00AA06E4">
        <w:rPr>
          <w:rFonts w:ascii="Times New Roman" w:eastAsia="Times New Roman" w:hAnsi="Times New Roman" w:cs="Times New Roman"/>
          <w:color w:val="0E101A"/>
          <w:kern w:val="0"/>
          <w:sz w:val="24"/>
          <w:szCs w:val="24"/>
          <w14:ligatures w14:val="none"/>
        </w:rPr>
        <w:lastRenderedPageBreak/>
        <w:t>provide clarity regarding the clinical event (4.30) was the lowest performing aspect for the facilitator.</w:t>
      </w:r>
    </w:p>
    <w:p w14:paraId="62701113" w14:textId="4A9E4083" w:rsidR="008F61E6" w:rsidRDefault="00125FD3" w:rsidP="00F173EC">
      <w:pPr>
        <w:rPr>
          <w:rFonts w:ascii="Times New Roman" w:hAnsi="Times New Roman" w:cs="Times New Roman"/>
          <w:sz w:val="24"/>
          <w:szCs w:val="24"/>
        </w:rPr>
      </w:pPr>
      <w:r w:rsidRPr="00125FD3">
        <w:rPr>
          <w:noProof/>
        </w:rPr>
        <w:drawing>
          <wp:anchor distT="0" distB="0" distL="114300" distR="114300" simplePos="0" relativeHeight="251663360" behindDoc="0" locked="0" layoutInCell="1" allowOverlap="1" wp14:anchorId="68F24DE5" wp14:editId="339A8E0A">
            <wp:simplePos x="0" y="0"/>
            <wp:positionH relativeFrom="column">
              <wp:posOffset>-628650</wp:posOffset>
            </wp:positionH>
            <wp:positionV relativeFrom="paragraph">
              <wp:posOffset>238125</wp:posOffset>
            </wp:positionV>
            <wp:extent cx="7233920" cy="1614170"/>
            <wp:effectExtent l="0" t="0" r="5080" b="5080"/>
            <wp:wrapSquare wrapText="bothSides"/>
            <wp:docPr id="980633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3920" cy="161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FE4" w:rsidRPr="00F173EC">
        <w:rPr>
          <w:rFonts w:ascii="Times New Roman" w:eastAsia="Times New Roman" w:hAnsi="Times New Roman" w:cs="Times New Roman"/>
          <w:b/>
          <w:bCs/>
          <w:color w:val="0E101A"/>
          <w:kern w:val="0"/>
          <w:sz w:val="24"/>
          <w:szCs w:val="24"/>
          <w14:ligatures w14:val="none"/>
        </w:rPr>
        <w:t>Figure A</w:t>
      </w:r>
      <w:r w:rsidR="008F61E6" w:rsidRPr="00F173EC">
        <w:rPr>
          <w:rFonts w:ascii="Times New Roman" w:eastAsia="Times New Roman" w:hAnsi="Times New Roman" w:cs="Times New Roman"/>
          <w:color w:val="0E101A"/>
          <w:kern w:val="0"/>
          <w:sz w:val="24"/>
          <w:szCs w:val="24"/>
          <w14:ligatures w14:val="none"/>
        </w:rPr>
        <w:t>:</w:t>
      </w:r>
      <w:r w:rsidR="00F173EC" w:rsidRPr="00F173EC">
        <w:rPr>
          <w:rFonts w:ascii="Times New Roman" w:eastAsia="Times New Roman" w:hAnsi="Times New Roman" w:cs="Times New Roman"/>
          <w:color w:val="0E101A"/>
          <w:kern w:val="0"/>
          <w:sz w:val="24"/>
          <w:szCs w:val="24"/>
          <w14:ligatures w14:val="none"/>
        </w:rPr>
        <w:t xml:space="preserve"> </w:t>
      </w:r>
      <w:r w:rsidR="00F173EC" w:rsidRPr="00F173EC">
        <w:rPr>
          <w:rFonts w:ascii="Times New Roman" w:hAnsi="Times New Roman" w:cs="Times New Roman"/>
          <w:sz w:val="24"/>
          <w:szCs w:val="24"/>
        </w:rPr>
        <w:t>Survey questions and their corresponding key attributes</w:t>
      </w:r>
    </w:p>
    <w:p w14:paraId="1C164AE1" w14:textId="6C3BBBBD" w:rsidR="00125FD3" w:rsidRPr="00F173EC" w:rsidRDefault="00125FD3" w:rsidP="00F173EC">
      <w:pPr>
        <w:rPr>
          <w:rFonts w:ascii="Times New Roman" w:hAnsi="Times New Roman" w:cs="Times New Roman"/>
          <w:sz w:val="24"/>
          <w:szCs w:val="24"/>
        </w:rPr>
      </w:pPr>
    </w:p>
    <w:p w14:paraId="778C9C45" w14:textId="3741D136" w:rsidR="0024251A" w:rsidRPr="00AA06E4" w:rsidRDefault="0024251A" w:rsidP="008342F2">
      <w:pPr>
        <w:pStyle w:val="Heading2"/>
        <w:rPr>
          <w:rFonts w:ascii="Times New Roman" w:eastAsia="Times New Roman" w:hAnsi="Times New Roman" w:cs="Times New Roman"/>
          <w:b/>
          <w:bCs/>
          <w:color w:val="auto"/>
          <w:sz w:val="24"/>
          <w:szCs w:val="24"/>
        </w:rPr>
      </w:pPr>
      <w:bookmarkStart w:id="31" w:name="_Toc173507897"/>
      <w:r w:rsidRPr="00AA06E4">
        <w:rPr>
          <w:rFonts w:ascii="Times New Roman" w:eastAsia="Times New Roman" w:hAnsi="Times New Roman" w:cs="Times New Roman"/>
          <w:b/>
          <w:bCs/>
          <w:color w:val="auto"/>
          <w:sz w:val="24"/>
          <w:szCs w:val="24"/>
        </w:rPr>
        <w:t>Satisfaction</w:t>
      </w:r>
      <w:bookmarkEnd w:id="31"/>
    </w:p>
    <w:p w14:paraId="01C01DCE" w14:textId="5D0E13BB" w:rsidR="003B2B6E" w:rsidRDefault="003B2B6E" w:rsidP="000C1A82">
      <w:p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b/>
      </w:r>
      <w:r w:rsidR="0030419D" w:rsidRPr="00AA06E4">
        <w:rPr>
          <w:rFonts w:ascii="Times New Roman" w:eastAsia="Times New Roman" w:hAnsi="Times New Roman" w:cs="Times New Roman"/>
          <w:color w:val="0E101A"/>
          <w:kern w:val="0"/>
          <w:sz w:val="24"/>
          <w:szCs w:val="24"/>
          <w14:ligatures w14:val="none"/>
        </w:rPr>
        <w:t xml:space="preserve">Satisfaction with clinical debriefing was assessed with two questions: (1) overall experience and (2) likelihood to adopt in practice. These questions were only asked to those who participated in a clinical debrief session (n=32). The score is based on a Likert Scale, with five being very satisfied and one being very dissatisfied. Overall experience and likelihood to adopt in practice were </w:t>
      </w:r>
      <w:proofErr w:type="spellStart"/>
      <w:r w:rsidR="0030419D" w:rsidRPr="00AA06E4">
        <w:rPr>
          <w:rFonts w:ascii="Times New Roman" w:eastAsia="Times New Roman" w:hAnsi="Times New Roman" w:cs="Times New Roman"/>
          <w:color w:val="0E101A"/>
          <w:kern w:val="0"/>
          <w:sz w:val="24"/>
          <w:szCs w:val="24"/>
          <w14:ligatures w14:val="none"/>
        </w:rPr>
        <w:t>crosstabulated</w:t>
      </w:r>
      <w:proofErr w:type="spellEnd"/>
      <w:r w:rsidR="0030419D" w:rsidRPr="00AA06E4">
        <w:rPr>
          <w:rFonts w:ascii="Times New Roman" w:eastAsia="Times New Roman" w:hAnsi="Times New Roman" w:cs="Times New Roman"/>
          <w:color w:val="0E101A"/>
          <w:kern w:val="0"/>
          <w:sz w:val="24"/>
          <w:szCs w:val="24"/>
          <w14:ligatures w14:val="none"/>
        </w:rPr>
        <w:t xml:space="preserve"> with unit population and years of experience (see Table 2 &amp; Table 3). The overall experience was 4.25, and the overall likelihood of adopting into practice was 4.53.</w:t>
      </w:r>
    </w:p>
    <w:p w14:paraId="52C48D04" w14:textId="570184D8" w:rsidR="00F173EC" w:rsidRPr="00F173EC" w:rsidRDefault="00F173EC" w:rsidP="000C1A82">
      <w:pPr>
        <w:spacing w:before="240" w:after="0" w:line="480" w:lineRule="auto"/>
        <w:rPr>
          <w:rFonts w:ascii="Times New Roman" w:eastAsia="Times New Roman" w:hAnsi="Times New Roman" w:cs="Times New Roman"/>
          <w:color w:val="0E101A"/>
          <w:kern w:val="0"/>
          <w:sz w:val="24"/>
          <w:szCs w:val="24"/>
          <w14:ligatures w14:val="none"/>
        </w:rPr>
      </w:pPr>
      <w:r w:rsidRPr="00F173EC">
        <w:rPr>
          <w:rFonts w:ascii="Times New Roman" w:eastAsia="Times New Roman" w:hAnsi="Times New Roman" w:cs="Times New Roman"/>
          <w:b/>
          <w:bCs/>
          <w:color w:val="0E101A"/>
          <w:kern w:val="0"/>
          <w:sz w:val="24"/>
          <w:szCs w:val="24"/>
          <w14:ligatures w14:val="none"/>
        </w:rPr>
        <w:t>Table 3</w:t>
      </w:r>
      <w:r w:rsidRPr="00F173EC">
        <w:rPr>
          <w:rFonts w:ascii="Times New Roman" w:eastAsia="Times New Roman" w:hAnsi="Times New Roman" w:cs="Times New Roman"/>
          <w:color w:val="0E101A"/>
          <w:kern w:val="0"/>
          <w:sz w:val="24"/>
          <w:szCs w:val="24"/>
          <w14:ligatures w14:val="none"/>
        </w:rPr>
        <w:t xml:space="preserve">: </w:t>
      </w:r>
      <w:r w:rsidRPr="00F173EC">
        <w:rPr>
          <w:rFonts w:ascii="Times New Roman" w:hAnsi="Times New Roman" w:cs="Times New Roman"/>
          <w:sz w:val="24"/>
          <w:szCs w:val="24"/>
        </w:rPr>
        <w:t>Frequency table for years of expereince with years of experience and satisfaction</w:t>
      </w:r>
    </w:p>
    <w:tbl>
      <w:tblPr>
        <w:tblW w:w="8789" w:type="dxa"/>
        <w:tblInd w:w="453" w:type="dxa"/>
        <w:tblLook w:val="04A0" w:firstRow="1" w:lastRow="0" w:firstColumn="1" w:lastColumn="0" w:noHBand="0" w:noVBand="1"/>
      </w:tblPr>
      <w:tblGrid>
        <w:gridCol w:w="3137"/>
        <w:gridCol w:w="1205"/>
        <w:gridCol w:w="1641"/>
        <w:gridCol w:w="1745"/>
        <w:gridCol w:w="1061"/>
      </w:tblGrid>
      <w:tr w:rsidR="00F173EC" w:rsidRPr="00916B47" w14:paraId="36B28732" w14:textId="77777777" w:rsidTr="00BA4A80">
        <w:trPr>
          <w:trHeight w:val="300"/>
        </w:trPr>
        <w:tc>
          <w:tcPr>
            <w:tcW w:w="3137" w:type="dxa"/>
            <w:tcBorders>
              <w:top w:val="nil"/>
              <w:left w:val="nil"/>
              <w:bottom w:val="nil"/>
              <w:right w:val="nil"/>
            </w:tcBorders>
            <w:shd w:val="clear" w:color="000000" w:fill="EBEEF1"/>
            <w:noWrap/>
            <w:vAlign w:val="bottom"/>
            <w:hideMark/>
          </w:tcPr>
          <w:p w14:paraId="1DBB3071" w14:textId="77777777" w:rsidR="00F173EC" w:rsidRPr="00916B47" w:rsidRDefault="00F173EC" w:rsidP="00B52F5C">
            <w:pPr>
              <w:spacing w:after="0" w:line="240" w:lineRule="auto"/>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 </w:t>
            </w:r>
          </w:p>
        </w:tc>
        <w:tc>
          <w:tcPr>
            <w:tcW w:w="5652" w:type="dxa"/>
            <w:gridSpan w:val="4"/>
            <w:tcBorders>
              <w:top w:val="nil"/>
              <w:left w:val="nil"/>
              <w:bottom w:val="single" w:sz="4" w:space="0" w:color="auto"/>
              <w:right w:val="nil"/>
            </w:tcBorders>
            <w:shd w:val="clear" w:color="000000" w:fill="EBEEF1"/>
            <w:noWrap/>
            <w:vAlign w:val="bottom"/>
            <w:hideMark/>
          </w:tcPr>
          <w:p w14:paraId="313E1B85" w14:textId="3E7F7C80" w:rsidR="00F173EC" w:rsidRPr="00916B47" w:rsidRDefault="00F173EC" w:rsidP="00B52F5C">
            <w:pPr>
              <w:spacing w:after="0" w:line="240" w:lineRule="auto"/>
              <w:jc w:val="center"/>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Years of Exper</w:t>
            </w:r>
            <w:r w:rsidR="00BA4A80">
              <w:rPr>
                <w:rFonts w:ascii="Calibri" w:eastAsia="Times New Roman" w:hAnsi="Calibri" w:cs="Calibri"/>
                <w:color w:val="000000"/>
                <w:kern w:val="0"/>
                <w14:ligatures w14:val="none"/>
              </w:rPr>
              <w:t>ie</w:t>
            </w:r>
            <w:r w:rsidRPr="00916B47">
              <w:rPr>
                <w:rFonts w:ascii="Calibri" w:eastAsia="Times New Roman" w:hAnsi="Calibri" w:cs="Calibri"/>
                <w:color w:val="000000"/>
                <w:kern w:val="0"/>
                <w14:ligatures w14:val="none"/>
              </w:rPr>
              <w:t>nce</w:t>
            </w:r>
          </w:p>
        </w:tc>
      </w:tr>
      <w:tr w:rsidR="00F173EC" w:rsidRPr="00916B47" w14:paraId="0BDED426" w14:textId="77777777" w:rsidTr="00BA4A80">
        <w:trPr>
          <w:trHeight w:val="600"/>
        </w:trPr>
        <w:tc>
          <w:tcPr>
            <w:tcW w:w="3137" w:type="dxa"/>
            <w:tcBorders>
              <w:top w:val="nil"/>
              <w:left w:val="nil"/>
              <w:bottom w:val="single" w:sz="4" w:space="0" w:color="auto"/>
              <w:right w:val="nil"/>
            </w:tcBorders>
            <w:shd w:val="clear" w:color="000000" w:fill="EBEEF1"/>
            <w:noWrap/>
            <w:vAlign w:val="bottom"/>
            <w:hideMark/>
          </w:tcPr>
          <w:p w14:paraId="79F966BF" w14:textId="77777777" w:rsidR="00F173EC" w:rsidRPr="00916B47" w:rsidRDefault="00F173EC" w:rsidP="00B52F5C">
            <w:pPr>
              <w:spacing w:after="0" w:line="240" w:lineRule="auto"/>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Variables</w:t>
            </w:r>
          </w:p>
        </w:tc>
        <w:tc>
          <w:tcPr>
            <w:tcW w:w="1205" w:type="dxa"/>
            <w:tcBorders>
              <w:top w:val="nil"/>
              <w:left w:val="nil"/>
              <w:bottom w:val="single" w:sz="4" w:space="0" w:color="auto"/>
              <w:right w:val="nil"/>
            </w:tcBorders>
            <w:shd w:val="clear" w:color="000000" w:fill="EBEEF1"/>
            <w:vAlign w:val="bottom"/>
            <w:hideMark/>
          </w:tcPr>
          <w:p w14:paraId="6FE7A891" w14:textId="77777777" w:rsidR="00F173EC" w:rsidRPr="00916B47" w:rsidRDefault="00F173EC" w:rsidP="00B52F5C">
            <w:pPr>
              <w:spacing w:after="0" w:line="240" w:lineRule="auto"/>
              <w:jc w:val="center"/>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 xml:space="preserve">1-4 years  </w:t>
            </w:r>
            <w:proofErr w:type="gramStart"/>
            <w:r w:rsidRPr="00916B47">
              <w:rPr>
                <w:rFonts w:ascii="Calibri" w:eastAsia="Times New Roman" w:hAnsi="Calibri" w:cs="Calibri"/>
                <w:color w:val="000000"/>
                <w:kern w:val="0"/>
                <w14:ligatures w14:val="none"/>
              </w:rPr>
              <w:t xml:space="preserve">   (</w:t>
            </w:r>
            <w:proofErr w:type="gramEnd"/>
            <w:r w:rsidRPr="00916B47">
              <w:rPr>
                <w:rFonts w:ascii="Calibri" w:eastAsia="Times New Roman" w:hAnsi="Calibri" w:cs="Calibri"/>
                <w:color w:val="000000"/>
                <w:kern w:val="0"/>
                <w14:ligatures w14:val="none"/>
              </w:rPr>
              <w:t>n= 8)</w:t>
            </w:r>
          </w:p>
        </w:tc>
        <w:tc>
          <w:tcPr>
            <w:tcW w:w="1641" w:type="dxa"/>
            <w:tcBorders>
              <w:top w:val="nil"/>
              <w:left w:val="nil"/>
              <w:bottom w:val="single" w:sz="4" w:space="0" w:color="auto"/>
              <w:right w:val="nil"/>
            </w:tcBorders>
            <w:shd w:val="clear" w:color="000000" w:fill="EBEEF1"/>
            <w:vAlign w:val="bottom"/>
            <w:hideMark/>
          </w:tcPr>
          <w:p w14:paraId="253AB432" w14:textId="50671046" w:rsidR="00F173EC" w:rsidRPr="00916B47" w:rsidRDefault="00F173EC" w:rsidP="00B52F5C">
            <w:pPr>
              <w:spacing w:after="0" w:line="240" w:lineRule="auto"/>
              <w:jc w:val="center"/>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5-9 years</w:t>
            </w:r>
            <w:r w:rsidR="00414465">
              <w:rPr>
                <w:rFonts w:ascii="Calibri" w:eastAsia="Times New Roman" w:hAnsi="Calibri" w:cs="Calibri"/>
                <w:color w:val="000000"/>
                <w:kern w:val="0"/>
                <w14:ligatures w14:val="none"/>
              </w:rPr>
              <w:t xml:space="preserve">    </w:t>
            </w:r>
            <w:proofErr w:type="gramStart"/>
            <w:r w:rsidR="00414465">
              <w:rPr>
                <w:rFonts w:ascii="Calibri" w:eastAsia="Times New Roman" w:hAnsi="Calibri" w:cs="Calibri"/>
                <w:color w:val="000000"/>
                <w:kern w:val="0"/>
                <w14:ligatures w14:val="none"/>
              </w:rPr>
              <w:t xml:space="preserve">  </w:t>
            </w:r>
            <w:r w:rsidRPr="00916B47">
              <w:rPr>
                <w:rFonts w:ascii="Calibri" w:eastAsia="Times New Roman" w:hAnsi="Calibri" w:cs="Calibri"/>
                <w:color w:val="000000"/>
                <w:kern w:val="0"/>
                <w14:ligatures w14:val="none"/>
              </w:rPr>
              <w:t xml:space="preserve"> (</w:t>
            </w:r>
            <w:proofErr w:type="gramEnd"/>
            <w:r w:rsidRPr="00916B47">
              <w:rPr>
                <w:rFonts w:ascii="Calibri" w:eastAsia="Times New Roman" w:hAnsi="Calibri" w:cs="Calibri"/>
                <w:color w:val="000000"/>
                <w:kern w:val="0"/>
                <w14:ligatures w14:val="none"/>
              </w:rPr>
              <w:t>n= 13)</w:t>
            </w:r>
          </w:p>
        </w:tc>
        <w:tc>
          <w:tcPr>
            <w:tcW w:w="1745" w:type="dxa"/>
            <w:tcBorders>
              <w:top w:val="nil"/>
              <w:left w:val="nil"/>
              <w:bottom w:val="single" w:sz="4" w:space="0" w:color="auto"/>
              <w:right w:val="nil"/>
            </w:tcBorders>
            <w:shd w:val="clear" w:color="000000" w:fill="EBEEF1"/>
            <w:vAlign w:val="bottom"/>
            <w:hideMark/>
          </w:tcPr>
          <w:p w14:paraId="581F9CD5" w14:textId="77777777" w:rsidR="00F173EC" w:rsidRPr="00916B47" w:rsidRDefault="00F173EC" w:rsidP="00B52F5C">
            <w:pPr>
              <w:spacing w:after="0" w:line="240" w:lineRule="auto"/>
              <w:jc w:val="center"/>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10 years or more (n= 11)</w:t>
            </w:r>
          </w:p>
        </w:tc>
        <w:tc>
          <w:tcPr>
            <w:tcW w:w="1059" w:type="dxa"/>
            <w:tcBorders>
              <w:top w:val="nil"/>
              <w:left w:val="nil"/>
              <w:bottom w:val="single" w:sz="4" w:space="0" w:color="auto"/>
              <w:right w:val="nil"/>
            </w:tcBorders>
            <w:shd w:val="clear" w:color="000000" w:fill="EBEEF1"/>
            <w:vAlign w:val="bottom"/>
            <w:hideMark/>
          </w:tcPr>
          <w:p w14:paraId="4FD079D6" w14:textId="77777777" w:rsidR="00F173EC" w:rsidRPr="00916B47" w:rsidRDefault="00F173EC" w:rsidP="00B52F5C">
            <w:pPr>
              <w:spacing w:after="0" w:line="240" w:lineRule="auto"/>
              <w:jc w:val="center"/>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 xml:space="preserve">Total        </w:t>
            </w:r>
            <w:proofErr w:type="gramStart"/>
            <w:r w:rsidRPr="00916B47">
              <w:rPr>
                <w:rFonts w:ascii="Calibri" w:eastAsia="Times New Roman" w:hAnsi="Calibri" w:cs="Calibri"/>
                <w:color w:val="000000"/>
                <w:kern w:val="0"/>
                <w14:ligatures w14:val="none"/>
              </w:rPr>
              <w:t xml:space="preserve">   (</w:t>
            </w:r>
            <w:proofErr w:type="gramEnd"/>
            <w:r w:rsidRPr="00916B47">
              <w:rPr>
                <w:rFonts w:ascii="Calibri" w:eastAsia="Times New Roman" w:hAnsi="Calibri" w:cs="Calibri"/>
                <w:color w:val="000000"/>
                <w:kern w:val="0"/>
                <w14:ligatures w14:val="none"/>
              </w:rPr>
              <w:t>n= 32)</w:t>
            </w:r>
          </w:p>
        </w:tc>
      </w:tr>
      <w:tr w:rsidR="00F173EC" w:rsidRPr="00916B47" w14:paraId="0850BD5D" w14:textId="77777777" w:rsidTr="00BA4A80">
        <w:trPr>
          <w:trHeight w:val="300"/>
        </w:trPr>
        <w:tc>
          <w:tcPr>
            <w:tcW w:w="3137" w:type="dxa"/>
            <w:tcBorders>
              <w:top w:val="nil"/>
              <w:left w:val="nil"/>
              <w:bottom w:val="nil"/>
              <w:right w:val="nil"/>
            </w:tcBorders>
            <w:shd w:val="clear" w:color="auto" w:fill="auto"/>
            <w:noWrap/>
            <w:vAlign w:val="bottom"/>
            <w:hideMark/>
          </w:tcPr>
          <w:p w14:paraId="7E7D5B44" w14:textId="77777777" w:rsidR="00F173EC" w:rsidRPr="00916B47" w:rsidRDefault="00F173EC" w:rsidP="00B52F5C">
            <w:pPr>
              <w:spacing w:after="0" w:line="240" w:lineRule="auto"/>
              <w:rPr>
                <w:rFonts w:ascii="Calibri" w:eastAsia="Times New Roman" w:hAnsi="Calibri" w:cs="Calibri"/>
                <w:b/>
                <w:bCs/>
                <w:color w:val="000000"/>
                <w:kern w:val="0"/>
                <w14:ligatures w14:val="none"/>
              </w:rPr>
            </w:pPr>
            <w:r w:rsidRPr="00916B47">
              <w:rPr>
                <w:rFonts w:ascii="Calibri" w:eastAsia="Times New Roman" w:hAnsi="Calibri" w:cs="Calibri"/>
                <w:b/>
                <w:bCs/>
                <w:color w:val="000000"/>
                <w:kern w:val="0"/>
                <w14:ligatures w14:val="none"/>
              </w:rPr>
              <w:t>Satisfaction</w:t>
            </w:r>
          </w:p>
        </w:tc>
        <w:tc>
          <w:tcPr>
            <w:tcW w:w="1205" w:type="dxa"/>
            <w:tcBorders>
              <w:top w:val="nil"/>
              <w:left w:val="nil"/>
              <w:bottom w:val="nil"/>
              <w:right w:val="nil"/>
            </w:tcBorders>
            <w:shd w:val="clear" w:color="auto" w:fill="auto"/>
            <w:noWrap/>
            <w:vAlign w:val="bottom"/>
            <w:hideMark/>
          </w:tcPr>
          <w:p w14:paraId="2A233904" w14:textId="77777777" w:rsidR="00F173EC" w:rsidRPr="00916B47" w:rsidRDefault="00F173EC" w:rsidP="00B52F5C">
            <w:pPr>
              <w:spacing w:after="0" w:line="240" w:lineRule="auto"/>
              <w:rPr>
                <w:rFonts w:ascii="Calibri" w:eastAsia="Times New Roman" w:hAnsi="Calibri" w:cs="Calibri"/>
                <w:b/>
                <w:bCs/>
                <w:color w:val="000000"/>
                <w:kern w:val="0"/>
                <w14:ligatures w14:val="none"/>
              </w:rPr>
            </w:pPr>
          </w:p>
        </w:tc>
        <w:tc>
          <w:tcPr>
            <w:tcW w:w="1641" w:type="dxa"/>
            <w:tcBorders>
              <w:top w:val="nil"/>
              <w:left w:val="nil"/>
              <w:bottom w:val="nil"/>
              <w:right w:val="nil"/>
            </w:tcBorders>
            <w:shd w:val="clear" w:color="auto" w:fill="auto"/>
            <w:noWrap/>
            <w:vAlign w:val="bottom"/>
            <w:hideMark/>
          </w:tcPr>
          <w:p w14:paraId="244F04EE" w14:textId="77777777" w:rsidR="00F173EC" w:rsidRPr="00916B47" w:rsidRDefault="00F173EC" w:rsidP="00B52F5C">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shd w:val="clear" w:color="auto" w:fill="auto"/>
            <w:noWrap/>
            <w:vAlign w:val="bottom"/>
            <w:hideMark/>
          </w:tcPr>
          <w:p w14:paraId="067CD3F7" w14:textId="77777777" w:rsidR="00F173EC" w:rsidRPr="00916B47" w:rsidRDefault="00F173EC" w:rsidP="00B52F5C">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7DDC525D" w14:textId="77777777" w:rsidR="00F173EC" w:rsidRPr="00916B47" w:rsidRDefault="00F173EC" w:rsidP="00B52F5C">
            <w:pPr>
              <w:spacing w:after="0" w:line="240" w:lineRule="auto"/>
              <w:rPr>
                <w:rFonts w:ascii="Times New Roman" w:eastAsia="Times New Roman" w:hAnsi="Times New Roman" w:cs="Times New Roman"/>
                <w:kern w:val="0"/>
                <w:sz w:val="20"/>
                <w:szCs w:val="20"/>
                <w14:ligatures w14:val="none"/>
              </w:rPr>
            </w:pPr>
          </w:p>
        </w:tc>
      </w:tr>
      <w:tr w:rsidR="00F173EC" w:rsidRPr="00916B47" w14:paraId="71E988E7" w14:textId="77777777" w:rsidTr="00BA4A80">
        <w:trPr>
          <w:trHeight w:val="300"/>
        </w:trPr>
        <w:tc>
          <w:tcPr>
            <w:tcW w:w="3137" w:type="dxa"/>
            <w:tcBorders>
              <w:top w:val="nil"/>
              <w:left w:val="nil"/>
              <w:bottom w:val="nil"/>
              <w:right w:val="nil"/>
            </w:tcBorders>
            <w:shd w:val="clear" w:color="auto" w:fill="auto"/>
            <w:noWrap/>
            <w:vAlign w:val="bottom"/>
            <w:hideMark/>
          </w:tcPr>
          <w:p w14:paraId="1C7D4AC4" w14:textId="424BE3C5" w:rsidR="00F173EC" w:rsidRPr="00916B47" w:rsidRDefault="00F173EC" w:rsidP="00B52F5C">
            <w:pPr>
              <w:spacing w:after="0" w:line="240" w:lineRule="auto"/>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 xml:space="preserve">  Overall Exper</w:t>
            </w:r>
            <w:r w:rsidR="00BA4A80">
              <w:rPr>
                <w:rFonts w:ascii="Calibri" w:eastAsia="Times New Roman" w:hAnsi="Calibri" w:cs="Calibri"/>
                <w:color w:val="000000"/>
                <w:kern w:val="0"/>
                <w14:ligatures w14:val="none"/>
              </w:rPr>
              <w:t>ie</w:t>
            </w:r>
            <w:r w:rsidRPr="00916B47">
              <w:rPr>
                <w:rFonts w:ascii="Calibri" w:eastAsia="Times New Roman" w:hAnsi="Calibri" w:cs="Calibri"/>
                <w:color w:val="000000"/>
                <w:kern w:val="0"/>
                <w14:ligatures w14:val="none"/>
              </w:rPr>
              <w:t>nce</w:t>
            </w:r>
          </w:p>
        </w:tc>
        <w:tc>
          <w:tcPr>
            <w:tcW w:w="1205" w:type="dxa"/>
            <w:tcBorders>
              <w:top w:val="nil"/>
              <w:left w:val="nil"/>
              <w:bottom w:val="nil"/>
              <w:right w:val="nil"/>
            </w:tcBorders>
            <w:shd w:val="clear" w:color="auto" w:fill="auto"/>
            <w:noWrap/>
            <w:vAlign w:val="bottom"/>
            <w:hideMark/>
          </w:tcPr>
          <w:p w14:paraId="0DA9FA9A"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4.00</w:t>
            </w:r>
          </w:p>
        </w:tc>
        <w:tc>
          <w:tcPr>
            <w:tcW w:w="1641" w:type="dxa"/>
            <w:tcBorders>
              <w:top w:val="nil"/>
              <w:left w:val="nil"/>
              <w:bottom w:val="nil"/>
              <w:right w:val="nil"/>
            </w:tcBorders>
            <w:shd w:val="clear" w:color="auto" w:fill="auto"/>
            <w:noWrap/>
            <w:vAlign w:val="bottom"/>
            <w:hideMark/>
          </w:tcPr>
          <w:p w14:paraId="4CFF9EAA"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4.23</w:t>
            </w:r>
          </w:p>
        </w:tc>
        <w:tc>
          <w:tcPr>
            <w:tcW w:w="1745" w:type="dxa"/>
            <w:tcBorders>
              <w:top w:val="nil"/>
              <w:left w:val="nil"/>
              <w:bottom w:val="nil"/>
              <w:right w:val="nil"/>
            </w:tcBorders>
            <w:shd w:val="clear" w:color="auto" w:fill="auto"/>
            <w:noWrap/>
            <w:vAlign w:val="bottom"/>
            <w:hideMark/>
          </w:tcPr>
          <w:p w14:paraId="0576CCDB"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4.45</w:t>
            </w:r>
          </w:p>
        </w:tc>
        <w:tc>
          <w:tcPr>
            <w:tcW w:w="1059" w:type="dxa"/>
            <w:tcBorders>
              <w:top w:val="nil"/>
              <w:left w:val="nil"/>
              <w:bottom w:val="nil"/>
              <w:right w:val="nil"/>
            </w:tcBorders>
            <w:shd w:val="clear" w:color="auto" w:fill="auto"/>
            <w:noWrap/>
            <w:vAlign w:val="bottom"/>
            <w:hideMark/>
          </w:tcPr>
          <w:p w14:paraId="399DB305"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4.25</w:t>
            </w:r>
          </w:p>
        </w:tc>
      </w:tr>
      <w:tr w:rsidR="00F173EC" w:rsidRPr="00916B47" w14:paraId="13631F10" w14:textId="77777777" w:rsidTr="00BA4A80">
        <w:trPr>
          <w:trHeight w:val="300"/>
        </w:trPr>
        <w:tc>
          <w:tcPr>
            <w:tcW w:w="3137" w:type="dxa"/>
            <w:tcBorders>
              <w:top w:val="nil"/>
              <w:left w:val="nil"/>
              <w:bottom w:val="single" w:sz="4" w:space="0" w:color="auto"/>
              <w:right w:val="nil"/>
            </w:tcBorders>
            <w:shd w:val="clear" w:color="000000" w:fill="F2F2F2"/>
            <w:noWrap/>
            <w:vAlign w:val="bottom"/>
            <w:hideMark/>
          </w:tcPr>
          <w:p w14:paraId="2735E7B4" w14:textId="77777777" w:rsidR="00F173EC" w:rsidRPr="00916B47" w:rsidRDefault="00F173EC" w:rsidP="00B52F5C">
            <w:pPr>
              <w:spacing w:after="0" w:line="240" w:lineRule="auto"/>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 xml:space="preserve">  Likelihood to adopt in practice</w:t>
            </w:r>
          </w:p>
        </w:tc>
        <w:tc>
          <w:tcPr>
            <w:tcW w:w="1205" w:type="dxa"/>
            <w:tcBorders>
              <w:top w:val="nil"/>
              <w:left w:val="nil"/>
              <w:bottom w:val="single" w:sz="4" w:space="0" w:color="auto"/>
              <w:right w:val="nil"/>
            </w:tcBorders>
            <w:shd w:val="clear" w:color="000000" w:fill="F2F2F2"/>
            <w:noWrap/>
            <w:vAlign w:val="bottom"/>
            <w:hideMark/>
          </w:tcPr>
          <w:p w14:paraId="5A069983"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4.50</w:t>
            </w:r>
          </w:p>
        </w:tc>
        <w:tc>
          <w:tcPr>
            <w:tcW w:w="1641" w:type="dxa"/>
            <w:tcBorders>
              <w:top w:val="nil"/>
              <w:left w:val="nil"/>
              <w:bottom w:val="single" w:sz="4" w:space="0" w:color="auto"/>
              <w:right w:val="nil"/>
            </w:tcBorders>
            <w:shd w:val="clear" w:color="000000" w:fill="F2F2F2"/>
            <w:noWrap/>
            <w:vAlign w:val="bottom"/>
            <w:hideMark/>
          </w:tcPr>
          <w:p w14:paraId="4A3C2E7A"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4.31</w:t>
            </w:r>
          </w:p>
        </w:tc>
        <w:tc>
          <w:tcPr>
            <w:tcW w:w="1745" w:type="dxa"/>
            <w:tcBorders>
              <w:top w:val="nil"/>
              <w:left w:val="nil"/>
              <w:bottom w:val="single" w:sz="4" w:space="0" w:color="auto"/>
              <w:right w:val="nil"/>
            </w:tcBorders>
            <w:shd w:val="clear" w:color="000000" w:fill="F2F2F2"/>
            <w:noWrap/>
            <w:vAlign w:val="bottom"/>
            <w:hideMark/>
          </w:tcPr>
          <w:p w14:paraId="01CFC9C7"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4.82</w:t>
            </w:r>
          </w:p>
        </w:tc>
        <w:tc>
          <w:tcPr>
            <w:tcW w:w="1059" w:type="dxa"/>
            <w:tcBorders>
              <w:top w:val="nil"/>
              <w:left w:val="nil"/>
              <w:bottom w:val="single" w:sz="4" w:space="0" w:color="auto"/>
              <w:right w:val="nil"/>
            </w:tcBorders>
            <w:shd w:val="clear" w:color="000000" w:fill="F2F2F2"/>
            <w:noWrap/>
            <w:vAlign w:val="bottom"/>
            <w:hideMark/>
          </w:tcPr>
          <w:p w14:paraId="1B7C8766" w14:textId="77777777" w:rsidR="00F173EC" w:rsidRPr="00916B47" w:rsidRDefault="00F173EC" w:rsidP="00B52F5C">
            <w:pPr>
              <w:spacing w:after="0" w:line="240" w:lineRule="auto"/>
              <w:jc w:val="right"/>
              <w:rPr>
                <w:rFonts w:ascii="Calibri" w:eastAsia="Times New Roman" w:hAnsi="Calibri" w:cs="Calibri"/>
                <w:color w:val="000000"/>
                <w:kern w:val="0"/>
                <w14:ligatures w14:val="none"/>
              </w:rPr>
            </w:pPr>
            <w:r w:rsidRPr="00916B47">
              <w:rPr>
                <w:rFonts w:ascii="Calibri" w:eastAsia="Times New Roman" w:hAnsi="Calibri" w:cs="Calibri"/>
                <w:color w:val="000000"/>
                <w:kern w:val="0"/>
                <w14:ligatures w14:val="none"/>
              </w:rPr>
              <w:t>4.53</w:t>
            </w:r>
          </w:p>
        </w:tc>
      </w:tr>
    </w:tbl>
    <w:p w14:paraId="75B0C93A" w14:textId="09BCD885" w:rsidR="003B2B6E" w:rsidRPr="00AA06E4" w:rsidRDefault="003B2B6E" w:rsidP="008342F2">
      <w:pPr>
        <w:pStyle w:val="Heading3"/>
        <w:rPr>
          <w:rFonts w:ascii="Times New Roman" w:eastAsia="Times New Roman" w:hAnsi="Times New Roman" w:cs="Times New Roman"/>
          <w:b/>
          <w:bCs/>
          <w:i/>
          <w:iCs/>
          <w:color w:val="auto"/>
        </w:rPr>
      </w:pPr>
      <w:bookmarkStart w:id="32" w:name="_Toc173507898"/>
      <w:r w:rsidRPr="00AA06E4">
        <w:rPr>
          <w:rFonts w:ascii="Times New Roman" w:eastAsia="Times New Roman" w:hAnsi="Times New Roman" w:cs="Times New Roman"/>
          <w:b/>
          <w:bCs/>
          <w:i/>
          <w:iCs/>
          <w:color w:val="auto"/>
        </w:rPr>
        <w:lastRenderedPageBreak/>
        <w:t>Satisfaction and Unit Population</w:t>
      </w:r>
      <w:bookmarkEnd w:id="32"/>
    </w:p>
    <w:p w14:paraId="1DD525C4" w14:textId="7E0D799C" w:rsidR="0000702E" w:rsidRDefault="0030419D" w:rsidP="00CE08ED">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For overall experience, there was no discernible difference between unit populations with a satisfactory score achieved. The highest satisfaction came from the cardiac telemetry associates (4.44), and the medical/surgical associates were the least satisfied but still had a score of 4.15. There was no discernible difference between unit populations when examining the likelihood of adopting into practice. The highest likelihood of adoption into practice came from the cardiac telemetry associates (4.78), and the lowest-scoring unit was from the critical care population (4.20). The nonparametric statistical test, the Kruskal-Wallis Test, was performed to assess if there was a statistically significant difference in both satisfaction and likeness of adopting into practice with the unit population. The results for both tests were insignificant, based on an alpha value of 0.05 (Tables 4 &amp; 5).</w:t>
      </w:r>
    </w:p>
    <w:p w14:paraId="660ABFDD" w14:textId="0751A428" w:rsidR="00E8005F" w:rsidRPr="004B7BD0" w:rsidRDefault="00E8005F" w:rsidP="004B7BD0">
      <w:pPr>
        <w:rPr>
          <w:rFonts w:ascii="Times New Roman" w:hAnsi="Times New Roman" w:cs="Times New Roman"/>
          <w:sz w:val="24"/>
          <w:szCs w:val="24"/>
        </w:rPr>
      </w:pPr>
      <w:r w:rsidRPr="004B7BD0">
        <w:rPr>
          <w:rFonts w:ascii="Times New Roman" w:eastAsia="Times New Roman" w:hAnsi="Times New Roman" w:cs="Times New Roman"/>
          <w:b/>
          <w:bCs/>
          <w:color w:val="0E101A"/>
          <w:kern w:val="0"/>
          <w:sz w:val="24"/>
          <w:szCs w:val="24"/>
          <w14:ligatures w14:val="none"/>
        </w:rPr>
        <w:t>Table 4:</w:t>
      </w:r>
      <w:r w:rsidR="004B7BD0" w:rsidRPr="004B7BD0">
        <w:rPr>
          <w:rFonts w:ascii="Times New Roman" w:hAnsi="Times New Roman" w:cs="Times New Roman"/>
          <w:sz w:val="24"/>
          <w:szCs w:val="24"/>
        </w:rPr>
        <w:t xml:space="preserve"> Kruskal Wallis Rank Sum Test for Overall Experience by Unit</w:t>
      </w:r>
    </w:p>
    <w:tbl>
      <w:tblPr>
        <w:tblW w:w="7020" w:type="dxa"/>
        <w:tblInd w:w="1173" w:type="dxa"/>
        <w:tblLook w:val="04A0" w:firstRow="1" w:lastRow="0" w:firstColumn="1" w:lastColumn="0" w:noHBand="0" w:noVBand="1"/>
      </w:tblPr>
      <w:tblGrid>
        <w:gridCol w:w="2540"/>
        <w:gridCol w:w="1360"/>
        <w:gridCol w:w="1080"/>
        <w:gridCol w:w="1020"/>
        <w:gridCol w:w="1020"/>
      </w:tblGrid>
      <w:tr w:rsidR="00E8005F" w:rsidRPr="001C72DA" w14:paraId="2C2B9E2C" w14:textId="77777777" w:rsidTr="00B52F5C">
        <w:trPr>
          <w:trHeight w:val="285"/>
        </w:trPr>
        <w:tc>
          <w:tcPr>
            <w:tcW w:w="2540" w:type="dxa"/>
            <w:tcBorders>
              <w:top w:val="nil"/>
              <w:left w:val="nil"/>
              <w:bottom w:val="single" w:sz="4" w:space="0" w:color="auto"/>
              <w:right w:val="nil"/>
            </w:tcBorders>
            <w:shd w:val="clear" w:color="auto" w:fill="auto"/>
            <w:noWrap/>
            <w:vAlign w:val="bottom"/>
            <w:hideMark/>
          </w:tcPr>
          <w:p w14:paraId="625CF98F" w14:textId="77777777" w:rsidR="00E8005F" w:rsidRPr="001C72DA" w:rsidRDefault="00E8005F" w:rsidP="00B52F5C">
            <w:pPr>
              <w:spacing w:after="0" w:line="240" w:lineRule="auto"/>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Level</w:t>
            </w:r>
          </w:p>
        </w:tc>
        <w:tc>
          <w:tcPr>
            <w:tcW w:w="1360" w:type="dxa"/>
            <w:tcBorders>
              <w:top w:val="nil"/>
              <w:left w:val="nil"/>
              <w:bottom w:val="single" w:sz="4" w:space="0" w:color="auto"/>
              <w:right w:val="nil"/>
            </w:tcBorders>
            <w:shd w:val="clear" w:color="auto" w:fill="auto"/>
            <w:noWrap/>
            <w:vAlign w:val="bottom"/>
            <w:hideMark/>
          </w:tcPr>
          <w:p w14:paraId="23DECEC6"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Mean Rank</w:t>
            </w:r>
          </w:p>
        </w:tc>
        <w:tc>
          <w:tcPr>
            <w:tcW w:w="1080" w:type="dxa"/>
            <w:tcBorders>
              <w:top w:val="nil"/>
              <w:left w:val="nil"/>
              <w:bottom w:val="single" w:sz="4" w:space="0" w:color="auto"/>
              <w:right w:val="nil"/>
            </w:tcBorders>
            <w:shd w:val="clear" w:color="auto" w:fill="auto"/>
            <w:noWrap/>
            <w:vAlign w:val="bottom"/>
            <w:hideMark/>
          </w:tcPr>
          <w:p w14:paraId="35AF4404"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i/>
                <w:iCs/>
                <w:color w:val="000000"/>
                <w:kern w:val="0"/>
                <w14:ligatures w14:val="none"/>
              </w:rPr>
              <w:t>x</w:t>
            </w:r>
            <w:r w:rsidRPr="001C72DA">
              <w:rPr>
                <w:rFonts w:ascii="Aptos Narrow" w:eastAsia="Times New Roman" w:hAnsi="Aptos Narrow" w:cs="Calibri"/>
                <w:color w:val="000000"/>
                <w:kern w:val="0"/>
                <w14:ligatures w14:val="none"/>
              </w:rPr>
              <w:t>²</w:t>
            </w:r>
          </w:p>
        </w:tc>
        <w:tc>
          <w:tcPr>
            <w:tcW w:w="1020" w:type="dxa"/>
            <w:tcBorders>
              <w:top w:val="nil"/>
              <w:left w:val="nil"/>
              <w:bottom w:val="single" w:sz="4" w:space="0" w:color="auto"/>
              <w:right w:val="nil"/>
            </w:tcBorders>
            <w:shd w:val="clear" w:color="auto" w:fill="auto"/>
            <w:noWrap/>
            <w:vAlign w:val="bottom"/>
            <w:hideMark/>
          </w:tcPr>
          <w:p w14:paraId="1FD12F3D" w14:textId="77777777" w:rsidR="00E8005F" w:rsidRPr="001C72DA" w:rsidRDefault="00E8005F" w:rsidP="00B52F5C">
            <w:pPr>
              <w:spacing w:after="0" w:line="240" w:lineRule="auto"/>
              <w:jc w:val="right"/>
              <w:rPr>
                <w:rFonts w:ascii="Calibri" w:eastAsia="Times New Roman" w:hAnsi="Calibri" w:cs="Calibri"/>
                <w:i/>
                <w:iCs/>
                <w:color w:val="000000"/>
                <w:kern w:val="0"/>
                <w14:ligatures w14:val="none"/>
              </w:rPr>
            </w:pPr>
            <w:r w:rsidRPr="001C72DA">
              <w:rPr>
                <w:rFonts w:ascii="Calibri" w:eastAsia="Times New Roman" w:hAnsi="Calibri" w:cs="Calibri"/>
                <w:i/>
                <w:iCs/>
                <w:color w:val="000000"/>
                <w:kern w:val="0"/>
                <w14:ligatures w14:val="none"/>
              </w:rPr>
              <w:t>df</w:t>
            </w:r>
          </w:p>
        </w:tc>
        <w:tc>
          <w:tcPr>
            <w:tcW w:w="1020" w:type="dxa"/>
            <w:tcBorders>
              <w:top w:val="nil"/>
              <w:left w:val="nil"/>
              <w:bottom w:val="single" w:sz="4" w:space="0" w:color="auto"/>
              <w:right w:val="nil"/>
            </w:tcBorders>
            <w:shd w:val="clear" w:color="auto" w:fill="auto"/>
            <w:noWrap/>
            <w:vAlign w:val="bottom"/>
            <w:hideMark/>
          </w:tcPr>
          <w:p w14:paraId="370DEC36" w14:textId="77777777" w:rsidR="00E8005F" w:rsidRPr="001C72DA" w:rsidRDefault="00E8005F" w:rsidP="00B52F5C">
            <w:pPr>
              <w:spacing w:after="0" w:line="240" w:lineRule="auto"/>
              <w:jc w:val="right"/>
              <w:rPr>
                <w:rFonts w:ascii="Calibri" w:eastAsia="Times New Roman" w:hAnsi="Calibri" w:cs="Calibri"/>
                <w:i/>
                <w:iCs/>
                <w:color w:val="000000"/>
                <w:kern w:val="0"/>
                <w14:ligatures w14:val="none"/>
              </w:rPr>
            </w:pPr>
            <w:r w:rsidRPr="001C72DA">
              <w:rPr>
                <w:rFonts w:ascii="Calibri" w:eastAsia="Times New Roman" w:hAnsi="Calibri" w:cs="Calibri"/>
                <w:i/>
                <w:iCs/>
                <w:color w:val="000000"/>
                <w:kern w:val="0"/>
                <w14:ligatures w14:val="none"/>
              </w:rPr>
              <w:t>p</w:t>
            </w:r>
          </w:p>
        </w:tc>
      </w:tr>
      <w:tr w:rsidR="00E8005F" w:rsidRPr="001C72DA" w14:paraId="3E45E92A" w14:textId="77777777" w:rsidTr="00B52F5C">
        <w:trPr>
          <w:trHeight w:val="285"/>
        </w:trPr>
        <w:tc>
          <w:tcPr>
            <w:tcW w:w="2540" w:type="dxa"/>
            <w:tcBorders>
              <w:top w:val="nil"/>
              <w:left w:val="nil"/>
              <w:bottom w:val="nil"/>
              <w:right w:val="nil"/>
            </w:tcBorders>
            <w:shd w:val="clear" w:color="auto" w:fill="auto"/>
            <w:noWrap/>
            <w:vAlign w:val="bottom"/>
            <w:hideMark/>
          </w:tcPr>
          <w:p w14:paraId="205FCD8F" w14:textId="77777777" w:rsidR="00E8005F" w:rsidRPr="001C72DA" w:rsidRDefault="00E8005F" w:rsidP="00B52F5C">
            <w:pPr>
              <w:spacing w:after="0" w:line="240" w:lineRule="auto"/>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Medical/surgical</w:t>
            </w:r>
          </w:p>
        </w:tc>
        <w:tc>
          <w:tcPr>
            <w:tcW w:w="1360" w:type="dxa"/>
            <w:tcBorders>
              <w:top w:val="nil"/>
              <w:left w:val="nil"/>
              <w:bottom w:val="nil"/>
              <w:right w:val="nil"/>
            </w:tcBorders>
            <w:shd w:val="clear" w:color="auto" w:fill="auto"/>
            <w:noWrap/>
            <w:vAlign w:val="bottom"/>
            <w:hideMark/>
          </w:tcPr>
          <w:p w14:paraId="165DBD0B"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15.23</w:t>
            </w:r>
          </w:p>
        </w:tc>
        <w:tc>
          <w:tcPr>
            <w:tcW w:w="1080" w:type="dxa"/>
            <w:tcBorders>
              <w:top w:val="nil"/>
              <w:left w:val="nil"/>
              <w:bottom w:val="nil"/>
              <w:right w:val="nil"/>
            </w:tcBorders>
            <w:shd w:val="clear" w:color="auto" w:fill="auto"/>
            <w:noWrap/>
            <w:vAlign w:val="bottom"/>
            <w:hideMark/>
          </w:tcPr>
          <w:p w14:paraId="252A1D86"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0.50</w:t>
            </w:r>
          </w:p>
        </w:tc>
        <w:tc>
          <w:tcPr>
            <w:tcW w:w="1020" w:type="dxa"/>
            <w:tcBorders>
              <w:top w:val="nil"/>
              <w:left w:val="nil"/>
              <w:bottom w:val="nil"/>
              <w:right w:val="nil"/>
            </w:tcBorders>
            <w:shd w:val="clear" w:color="auto" w:fill="auto"/>
            <w:noWrap/>
            <w:vAlign w:val="bottom"/>
            <w:hideMark/>
          </w:tcPr>
          <w:p w14:paraId="5BBB5EF1"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2</w:t>
            </w:r>
          </w:p>
        </w:tc>
        <w:tc>
          <w:tcPr>
            <w:tcW w:w="1020" w:type="dxa"/>
            <w:tcBorders>
              <w:top w:val="nil"/>
              <w:left w:val="nil"/>
              <w:bottom w:val="nil"/>
              <w:right w:val="nil"/>
            </w:tcBorders>
            <w:shd w:val="clear" w:color="auto" w:fill="auto"/>
            <w:noWrap/>
            <w:vAlign w:val="bottom"/>
            <w:hideMark/>
          </w:tcPr>
          <w:p w14:paraId="3E362568"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0.781</w:t>
            </w:r>
          </w:p>
        </w:tc>
      </w:tr>
      <w:tr w:rsidR="00E8005F" w:rsidRPr="001C72DA" w14:paraId="3CFFB962" w14:textId="77777777" w:rsidTr="00B52F5C">
        <w:trPr>
          <w:trHeight w:val="285"/>
        </w:trPr>
        <w:tc>
          <w:tcPr>
            <w:tcW w:w="2540" w:type="dxa"/>
            <w:tcBorders>
              <w:top w:val="nil"/>
              <w:left w:val="nil"/>
              <w:bottom w:val="nil"/>
              <w:right w:val="nil"/>
            </w:tcBorders>
            <w:shd w:val="clear" w:color="auto" w:fill="auto"/>
            <w:noWrap/>
            <w:vAlign w:val="bottom"/>
            <w:hideMark/>
          </w:tcPr>
          <w:p w14:paraId="1B0EB6B1" w14:textId="77777777" w:rsidR="00E8005F" w:rsidRPr="001C72DA" w:rsidRDefault="00E8005F" w:rsidP="00B52F5C">
            <w:pPr>
              <w:spacing w:after="0" w:line="240" w:lineRule="auto"/>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Cardiac Telemetry</w:t>
            </w:r>
          </w:p>
        </w:tc>
        <w:tc>
          <w:tcPr>
            <w:tcW w:w="1360" w:type="dxa"/>
            <w:tcBorders>
              <w:top w:val="nil"/>
              <w:left w:val="nil"/>
              <w:bottom w:val="nil"/>
              <w:right w:val="nil"/>
            </w:tcBorders>
            <w:shd w:val="clear" w:color="auto" w:fill="auto"/>
            <w:noWrap/>
            <w:vAlign w:val="bottom"/>
            <w:hideMark/>
          </w:tcPr>
          <w:p w14:paraId="1E837440"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17.33</w:t>
            </w:r>
          </w:p>
        </w:tc>
        <w:tc>
          <w:tcPr>
            <w:tcW w:w="1080" w:type="dxa"/>
            <w:tcBorders>
              <w:top w:val="nil"/>
              <w:left w:val="nil"/>
              <w:bottom w:val="nil"/>
              <w:right w:val="nil"/>
            </w:tcBorders>
            <w:shd w:val="clear" w:color="auto" w:fill="auto"/>
            <w:noWrap/>
            <w:vAlign w:val="bottom"/>
            <w:hideMark/>
          </w:tcPr>
          <w:p w14:paraId="340F8DD2"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p>
        </w:tc>
        <w:tc>
          <w:tcPr>
            <w:tcW w:w="1020" w:type="dxa"/>
            <w:tcBorders>
              <w:top w:val="nil"/>
              <w:left w:val="nil"/>
              <w:bottom w:val="nil"/>
              <w:right w:val="nil"/>
            </w:tcBorders>
            <w:shd w:val="clear" w:color="auto" w:fill="auto"/>
            <w:noWrap/>
            <w:vAlign w:val="bottom"/>
            <w:hideMark/>
          </w:tcPr>
          <w:p w14:paraId="53C09192" w14:textId="77777777" w:rsidR="00E8005F" w:rsidRPr="001C72DA" w:rsidRDefault="00E8005F" w:rsidP="00B52F5C">
            <w:pPr>
              <w:spacing w:after="0" w:line="240" w:lineRule="auto"/>
              <w:rPr>
                <w:rFonts w:ascii="Times New Roman" w:eastAsia="Times New Roman" w:hAnsi="Times New Roman" w:cs="Times New Roman"/>
                <w:kern w:val="0"/>
                <w:sz w:val="20"/>
                <w:szCs w:val="20"/>
                <w14:ligatures w14:val="none"/>
              </w:rPr>
            </w:pPr>
          </w:p>
        </w:tc>
        <w:tc>
          <w:tcPr>
            <w:tcW w:w="1020" w:type="dxa"/>
            <w:tcBorders>
              <w:top w:val="nil"/>
              <w:left w:val="nil"/>
              <w:bottom w:val="nil"/>
              <w:right w:val="nil"/>
            </w:tcBorders>
            <w:shd w:val="clear" w:color="auto" w:fill="auto"/>
            <w:noWrap/>
            <w:vAlign w:val="bottom"/>
            <w:hideMark/>
          </w:tcPr>
          <w:p w14:paraId="1D9D778A" w14:textId="77777777" w:rsidR="00E8005F" w:rsidRPr="001C72DA" w:rsidRDefault="00E8005F" w:rsidP="00B52F5C">
            <w:pPr>
              <w:spacing w:after="0" w:line="240" w:lineRule="auto"/>
              <w:jc w:val="right"/>
              <w:rPr>
                <w:rFonts w:ascii="Times New Roman" w:eastAsia="Times New Roman" w:hAnsi="Times New Roman" w:cs="Times New Roman"/>
                <w:kern w:val="0"/>
                <w:sz w:val="20"/>
                <w:szCs w:val="20"/>
                <w14:ligatures w14:val="none"/>
              </w:rPr>
            </w:pPr>
          </w:p>
        </w:tc>
      </w:tr>
      <w:tr w:rsidR="00E8005F" w:rsidRPr="001C72DA" w14:paraId="1C344ECB" w14:textId="77777777" w:rsidTr="00B52F5C">
        <w:trPr>
          <w:trHeight w:val="285"/>
        </w:trPr>
        <w:tc>
          <w:tcPr>
            <w:tcW w:w="2540" w:type="dxa"/>
            <w:tcBorders>
              <w:top w:val="nil"/>
              <w:left w:val="nil"/>
              <w:bottom w:val="single" w:sz="4" w:space="0" w:color="auto"/>
              <w:right w:val="nil"/>
            </w:tcBorders>
            <w:shd w:val="clear" w:color="auto" w:fill="auto"/>
            <w:noWrap/>
            <w:vAlign w:val="bottom"/>
            <w:hideMark/>
          </w:tcPr>
          <w:p w14:paraId="3977ACAF" w14:textId="77777777" w:rsidR="00E8005F" w:rsidRPr="001C72DA" w:rsidRDefault="00E8005F" w:rsidP="00B52F5C">
            <w:pPr>
              <w:spacing w:after="0" w:line="240" w:lineRule="auto"/>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Critical Care</w:t>
            </w:r>
          </w:p>
        </w:tc>
        <w:tc>
          <w:tcPr>
            <w:tcW w:w="1360" w:type="dxa"/>
            <w:tcBorders>
              <w:top w:val="nil"/>
              <w:left w:val="nil"/>
              <w:bottom w:val="single" w:sz="4" w:space="0" w:color="auto"/>
              <w:right w:val="nil"/>
            </w:tcBorders>
            <w:shd w:val="clear" w:color="auto" w:fill="auto"/>
            <w:noWrap/>
            <w:vAlign w:val="bottom"/>
            <w:hideMark/>
          </w:tcPr>
          <w:p w14:paraId="3F288560" w14:textId="77777777" w:rsidR="00E8005F" w:rsidRPr="001C72DA" w:rsidRDefault="00E8005F" w:rsidP="00B52F5C">
            <w:pPr>
              <w:spacing w:after="0" w:line="240" w:lineRule="auto"/>
              <w:jc w:val="right"/>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17.4</w:t>
            </w:r>
          </w:p>
        </w:tc>
        <w:tc>
          <w:tcPr>
            <w:tcW w:w="1080" w:type="dxa"/>
            <w:tcBorders>
              <w:top w:val="nil"/>
              <w:left w:val="nil"/>
              <w:bottom w:val="single" w:sz="4" w:space="0" w:color="auto"/>
              <w:right w:val="nil"/>
            </w:tcBorders>
            <w:shd w:val="clear" w:color="auto" w:fill="auto"/>
            <w:noWrap/>
            <w:vAlign w:val="bottom"/>
            <w:hideMark/>
          </w:tcPr>
          <w:p w14:paraId="10917883" w14:textId="77777777" w:rsidR="00E8005F" w:rsidRPr="001C72DA" w:rsidRDefault="00E8005F" w:rsidP="00B52F5C">
            <w:pPr>
              <w:spacing w:after="0" w:line="240" w:lineRule="auto"/>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 </w:t>
            </w:r>
          </w:p>
        </w:tc>
        <w:tc>
          <w:tcPr>
            <w:tcW w:w="1020" w:type="dxa"/>
            <w:tcBorders>
              <w:top w:val="nil"/>
              <w:left w:val="nil"/>
              <w:bottom w:val="single" w:sz="4" w:space="0" w:color="auto"/>
              <w:right w:val="nil"/>
            </w:tcBorders>
            <w:shd w:val="clear" w:color="auto" w:fill="auto"/>
            <w:noWrap/>
            <w:vAlign w:val="bottom"/>
            <w:hideMark/>
          </w:tcPr>
          <w:p w14:paraId="37C8FBC1" w14:textId="77777777" w:rsidR="00E8005F" w:rsidRPr="001C72DA" w:rsidRDefault="00E8005F" w:rsidP="00B52F5C">
            <w:pPr>
              <w:spacing w:after="0" w:line="240" w:lineRule="auto"/>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 </w:t>
            </w:r>
          </w:p>
        </w:tc>
        <w:tc>
          <w:tcPr>
            <w:tcW w:w="1020" w:type="dxa"/>
            <w:tcBorders>
              <w:top w:val="nil"/>
              <w:left w:val="nil"/>
              <w:bottom w:val="single" w:sz="4" w:space="0" w:color="auto"/>
              <w:right w:val="nil"/>
            </w:tcBorders>
            <w:shd w:val="clear" w:color="auto" w:fill="auto"/>
            <w:noWrap/>
            <w:vAlign w:val="bottom"/>
            <w:hideMark/>
          </w:tcPr>
          <w:p w14:paraId="346EDD80" w14:textId="77777777" w:rsidR="00E8005F" w:rsidRPr="001C72DA" w:rsidRDefault="00E8005F" w:rsidP="00B52F5C">
            <w:pPr>
              <w:spacing w:after="0" w:line="240" w:lineRule="auto"/>
              <w:rPr>
                <w:rFonts w:ascii="Calibri" w:eastAsia="Times New Roman" w:hAnsi="Calibri" w:cs="Calibri"/>
                <w:color w:val="000000"/>
                <w:kern w:val="0"/>
                <w14:ligatures w14:val="none"/>
              </w:rPr>
            </w:pPr>
            <w:r w:rsidRPr="001C72DA">
              <w:rPr>
                <w:rFonts w:ascii="Calibri" w:eastAsia="Times New Roman" w:hAnsi="Calibri" w:cs="Calibri"/>
                <w:color w:val="000000"/>
                <w:kern w:val="0"/>
                <w14:ligatures w14:val="none"/>
              </w:rPr>
              <w:t> </w:t>
            </w:r>
          </w:p>
        </w:tc>
      </w:tr>
    </w:tbl>
    <w:p w14:paraId="4E14804F" w14:textId="470B8882" w:rsidR="00E8005F" w:rsidRPr="004B7BD0" w:rsidRDefault="00E8005F" w:rsidP="004B7BD0">
      <w:pPr>
        <w:spacing w:before="240"/>
      </w:pPr>
      <w:r w:rsidRPr="004B7BD0">
        <w:rPr>
          <w:rFonts w:ascii="Times New Roman" w:eastAsia="Times New Roman" w:hAnsi="Times New Roman" w:cs="Times New Roman"/>
          <w:b/>
          <w:bCs/>
          <w:color w:val="0E101A"/>
          <w:kern w:val="0"/>
          <w:sz w:val="24"/>
          <w:szCs w:val="24"/>
          <w14:ligatures w14:val="none"/>
        </w:rPr>
        <w:t>Table 5</w:t>
      </w:r>
      <w:r>
        <w:rPr>
          <w:rFonts w:ascii="Times New Roman" w:eastAsia="Times New Roman" w:hAnsi="Times New Roman" w:cs="Times New Roman"/>
          <w:color w:val="0E101A"/>
          <w:kern w:val="0"/>
          <w:sz w:val="24"/>
          <w:szCs w:val="24"/>
          <w14:ligatures w14:val="none"/>
        </w:rPr>
        <w:t>:</w:t>
      </w:r>
      <w:r w:rsidR="004B7BD0" w:rsidRPr="004B7BD0">
        <w:t xml:space="preserve"> </w:t>
      </w:r>
      <w:r w:rsidR="004B7BD0" w:rsidRPr="004F3B7B">
        <w:t xml:space="preserve">Kruskal Wallis Rank Sum Test for </w:t>
      </w:r>
      <w:r w:rsidR="004B7BD0">
        <w:t>Adoption into Practice</w:t>
      </w:r>
      <w:r w:rsidR="004B7BD0" w:rsidRPr="004F3B7B">
        <w:t xml:space="preserve"> by Unit</w:t>
      </w:r>
    </w:p>
    <w:tbl>
      <w:tblPr>
        <w:tblW w:w="7389" w:type="dxa"/>
        <w:tblInd w:w="1173" w:type="dxa"/>
        <w:tblLook w:val="04A0" w:firstRow="1" w:lastRow="0" w:firstColumn="1" w:lastColumn="0" w:noHBand="0" w:noVBand="1"/>
      </w:tblPr>
      <w:tblGrid>
        <w:gridCol w:w="2675"/>
        <w:gridCol w:w="1431"/>
        <w:gridCol w:w="1137"/>
        <w:gridCol w:w="1073"/>
        <w:gridCol w:w="1073"/>
      </w:tblGrid>
      <w:tr w:rsidR="004B7BD0" w:rsidRPr="0046731E" w14:paraId="5E943220" w14:textId="77777777" w:rsidTr="004B7BD0">
        <w:trPr>
          <w:trHeight w:val="297"/>
        </w:trPr>
        <w:tc>
          <w:tcPr>
            <w:tcW w:w="2675" w:type="dxa"/>
            <w:tcBorders>
              <w:top w:val="nil"/>
              <w:left w:val="nil"/>
              <w:bottom w:val="single" w:sz="4" w:space="0" w:color="auto"/>
              <w:right w:val="nil"/>
            </w:tcBorders>
            <w:shd w:val="clear" w:color="auto" w:fill="auto"/>
            <w:noWrap/>
            <w:vAlign w:val="bottom"/>
            <w:hideMark/>
          </w:tcPr>
          <w:p w14:paraId="1FA71185" w14:textId="77777777" w:rsidR="004B7BD0" w:rsidRPr="0046731E" w:rsidRDefault="004B7BD0" w:rsidP="00B52F5C">
            <w:pPr>
              <w:spacing w:after="0" w:line="240" w:lineRule="auto"/>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Level</w:t>
            </w:r>
          </w:p>
        </w:tc>
        <w:tc>
          <w:tcPr>
            <w:tcW w:w="1431" w:type="dxa"/>
            <w:tcBorders>
              <w:top w:val="nil"/>
              <w:left w:val="nil"/>
              <w:bottom w:val="single" w:sz="4" w:space="0" w:color="auto"/>
              <w:right w:val="nil"/>
            </w:tcBorders>
            <w:shd w:val="clear" w:color="auto" w:fill="auto"/>
            <w:noWrap/>
            <w:vAlign w:val="bottom"/>
            <w:hideMark/>
          </w:tcPr>
          <w:p w14:paraId="6757E545"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Mean Rank</w:t>
            </w:r>
          </w:p>
        </w:tc>
        <w:tc>
          <w:tcPr>
            <w:tcW w:w="1137" w:type="dxa"/>
            <w:tcBorders>
              <w:top w:val="nil"/>
              <w:left w:val="nil"/>
              <w:bottom w:val="single" w:sz="4" w:space="0" w:color="auto"/>
              <w:right w:val="nil"/>
            </w:tcBorders>
            <w:shd w:val="clear" w:color="auto" w:fill="auto"/>
            <w:noWrap/>
            <w:vAlign w:val="bottom"/>
            <w:hideMark/>
          </w:tcPr>
          <w:p w14:paraId="32036C9F"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i/>
                <w:iCs/>
                <w:color w:val="000000"/>
                <w:kern w:val="0"/>
                <w14:ligatures w14:val="none"/>
              </w:rPr>
              <w:t>x</w:t>
            </w:r>
            <w:r w:rsidRPr="0046731E">
              <w:rPr>
                <w:rFonts w:ascii="Aptos Narrow" w:eastAsia="Times New Roman" w:hAnsi="Aptos Narrow" w:cs="Calibri"/>
                <w:color w:val="000000"/>
                <w:kern w:val="0"/>
                <w14:ligatures w14:val="none"/>
              </w:rPr>
              <w:t>²</w:t>
            </w:r>
          </w:p>
        </w:tc>
        <w:tc>
          <w:tcPr>
            <w:tcW w:w="1073" w:type="dxa"/>
            <w:tcBorders>
              <w:top w:val="nil"/>
              <w:left w:val="nil"/>
              <w:bottom w:val="single" w:sz="4" w:space="0" w:color="auto"/>
              <w:right w:val="nil"/>
            </w:tcBorders>
            <w:shd w:val="clear" w:color="auto" w:fill="auto"/>
            <w:noWrap/>
            <w:vAlign w:val="bottom"/>
            <w:hideMark/>
          </w:tcPr>
          <w:p w14:paraId="486AE076" w14:textId="77777777" w:rsidR="004B7BD0" w:rsidRPr="0046731E" w:rsidRDefault="004B7BD0" w:rsidP="00B52F5C">
            <w:pPr>
              <w:spacing w:after="0" w:line="240" w:lineRule="auto"/>
              <w:jc w:val="right"/>
              <w:rPr>
                <w:rFonts w:ascii="Calibri" w:eastAsia="Times New Roman" w:hAnsi="Calibri" w:cs="Calibri"/>
                <w:i/>
                <w:iCs/>
                <w:color w:val="000000"/>
                <w:kern w:val="0"/>
                <w14:ligatures w14:val="none"/>
              </w:rPr>
            </w:pPr>
            <w:r w:rsidRPr="0046731E">
              <w:rPr>
                <w:rFonts w:ascii="Calibri" w:eastAsia="Times New Roman" w:hAnsi="Calibri" w:cs="Calibri"/>
                <w:i/>
                <w:iCs/>
                <w:color w:val="000000"/>
                <w:kern w:val="0"/>
                <w14:ligatures w14:val="none"/>
              </w:rPr>
              <w:t>df</w:t>
            </w:r>
          </w:p>
        </w:tc>
        <w:tc>
          <w:tcPr>
            <w:tcW w:w="1073" w:type="dxa"/>
            <w:tcBorders>
              <w:top w:val="nil"/>
              <w:left w:val="nil"/>
              <w:bottom w:val="single" w:sz="4" w:space="0" w:color="auto"/>
              <w:right w:val="nil"/>
            </w:tcBorders>
            <w:shd w:val="clear" w:color="auto" w:fill="auto"/>
            <w:noWrap/>
            <w:vAlign w:val="bottom"/>
            <w:hideMark/>
          </w:tcPr>
          <w:p w14:paraId="4731DA65" w14:textId="77777777" w:rsidR="004B7BD0" w:rsidRPr="0046731E" w:rsidRDefault="004B7BD0" w:rsidP="00B52F5C">
            <w:pPr>
              <w:spacing w:after="0" w:line="240" w:lineRule="auto"/>
              <w:jc w:val="right"/>
              <w:rPr>
                <w:rFonts w:ascii="Calibri" w:eastAsia="Times New Roman" w:hAnsi="Calibri" w:cs="Calibri"/>
                <w:i/>
                <w:iCs/>
                <w:color w:val="000000"/>
                <w:kern w:val="0"/>
                <w14:ligatures w14:val="none"/>
              </w:rPr>
            </w:pPr>
            <w:r w:rsidRPr="0046731E">
              <w:rPr>
                <w:rFonts w:ascii="Calibri" w:eastAsia="Times New Roman" w:hAnsi="Calibri" w:cs="Calibri"/>
                <w:i/>
                <w:iCs/>
                <w:color w:val="000000"/>
                <w:kern w:val="0"/>
                <w14:ligatures w14:val="none"/>
              </w:rPr>
              <w:t>p</w:t>
            </w:r>
          </w:p>
        </w:tc>
      </w:tr>
      <w:tr w:rsidR="004B7BD0" w:rsidRPr="0046731E" w14:paraId="71F26B24" w14:textId="77777777" w:rsidTr="004B7BD0">
        <w:trPr>
          <w:trHeight w:val="297"/>
        </w:trPr>
        <w:tc>
          <w:tcPr>
            <w:tcW w:w="2675" w:type="dxa"/>
            <w:tcBorders>
              <w:top w:val="nil"/>
              <w:left w:val="nil"/>
              <w:bottom w:val="nil"/>
              <w:right w:val="nil"/>
            </w:tcBorders>
            <w:shd w:val="clear" w:color="auto" w:fill="auto"/>
            <w:noWrap/>
            <w:vAlign w:val="bottom"/>
            <w:hideMark/>
          </w:tcPr>
          <w:p w14:paraId="7653E2DE" w14:textId="77777777" w:rsidR="004B7BD0" w:rsidRPr="0046731E" w:rsidRDefault="004B7BD0" w:rsidP="00B52F5C">
            <w:pPr>
              <w:spacing w:after="0" w:line="240" w:lineRule="auto"/>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Medical/surgical</w:t>
            </w:r>
          </w:p>
        </w:tc>
        <w:tc>
          <w:tcPr>
            <w:tcW w:w="1431" w:type="dxa"/>
            <w:tcBorders>
              <w:top w:val="nil"/>
              <w:left w:val="nil"/>
              <w:bottom w:val="nil"/>
              <w:right w:val="nil"/>
            </w:tcBorders>
            <w:shd w:val="clear" w:color="auto" w:fill="auto"/>
            <w:noWrap/>
            <w:vAlign w:val="bottom"/>
            <w:hideMark/>
          </w:tcPr>
          <w:p w14:paraId="0B335869"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15.92</w:t>
            </w:r>
          </w:p>
        </w:tc>
        <w:tc>
          <w:tcPr>
            <w:tcW w:w="1137" w:type="dxa"/>
            <w:tcBorders>
              <w:top w:val="nil"/>
              <w:left w:val="nil"/>
              <w:bottom w:val="nil"/>
              <w:right w:val="nil"/>
            </w:tcBorders>
            <w:shd w:val="clear" w:color="auto" w:fill="auto"/>
            <w:noWrap/>
            <w:vAlign w:val="bottom"/>
            <w:hideMark/>
          </w:tcPr>
          <w:p w14:paraId="4BD36E10"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0.68</w:t>
            </w:r>
          </w:p>
        </w:tc>
        <w:tc>
          <w:tcPr>
            <w:tcW w:w="1073" w:type="dxa"/>
            <w:tcBorders>
              <w:top w:val="nil"/>
              <w:left w:val="nil"/>
              <w:bottom w:val="nil"/>
              <w:right w:val="nil"/>
            </w:tcBorders>
            <w:shd w:val="clear" w:color="auto" w:fill="auto"/>
            <w:noWrap/>
            <w:vAlign w:val="bottom"/>
            <w:hideMark/>
          </w:tcPr>
          <w:p w14:paraId="09324551"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2</w:t>
            </w:r>
          </w:p>
        </w:tc>
        <w:tc>
          <w:tcPr>
            <w:tcW w:w="1073" w:type="dxa"/>
            <w:tcBorders>
              <w:top w:val="nil"/>
              <w:left w:val="nil"/>
              <w:bottom w:val="nil"/>
              <w:right w:val="nil"/>
            </w:tcBorders>
            <w:shd w:val="clear" w:color="auto" w:fill="auto"/>
            <w:noWrap/>
            <w:vAlign w:val="bottom"/>
            <w:hideMark/>
          </w:tcPr>
          <w:p w14:paraId="6899DE4F"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0.711</w:t>
            </w:r>
          </w:p>
        </w:tc>
      </w:tr>
      <w:tr w:rsidR="004B7BD0" w:rsidRPr="0046731E" w14:paraId="4FFD97A9" w14:textId="77777777" w:rsidTr="004B7BD0">
        <w:trPr>
          <w:trHeight w:val="297"/>
        </w:trPr>
        <w:tc>
          <w:tcPr>
            <w:tcW w:w="2675" w:type="dxa"/>
            <w:tcBorders>
              <w:top w:val="nil"/>
              <w:left w:val="nil"/>
              <w:bottom w:val="nil"/>
              <w:right w:val="nil"/>
            </w:tcBorders>
            <w:shd w:val="clear" w:color="auto" w:fill="auto"/>
            <w:noWrap/>
            <w:vAlign w:val="bottom"/>
            <w:hideMark/>
          </w:tcPr>
          <w:p w14:paraId="7C053A3D" w14:textId="77777777" w:rsidR="004B7BD0" w:rsidRPr="0046731E" w:rsidRDefault="004B7BD0" w:rsidP="00B52F5C">
            <w:pPr>
              <w:spacing w:after="0" w:line="240" w:lineRule="auto"/>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Cardiac Telemetry</w:t>
            </w:r>
          </w:p>
        </w:tc>
        <w:tc>
          <w:tcPr>
            <w:tcW w:w="1431" w:type="dxa"/>
            <w:tcBorders>
              <w:top w:val="nil"/>
              <w:left w:val="nil"/>
              <w:bottom w:val="nil"/>
              <w:right w:val="nil"/>
            </w:tcBorders>
            <w:shd w:val="clear" w:color="auto" w:fill="auto"/>
            <w:noWrap/>
            <w:vAlign w:val="bottom"/>
            <w:hideMark/>
          </w:tcPr>
          <w:p w14:paraId="6F98213B"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18.28</w:t>
            </w:r>
          </w:p>
        </w:tc>
        <w:tc>
          <w:tcPr>
            <w:tcW w:w="1137" w:type="dxa"/>
            <w:tcBorders>
              <w:top w:val="nil"/>
              <w:left w:val="nil"/>
              <w:bottom w:val="nil"/>
              <w:right w:val="nil"/>
            </w:tcBorders>
            <w:shd w:val="clear" w:color="auto" w:fill="auto"/>
            <w:noWrap/>
            <w:vAlign w:val="bottom"/>
            <w:hideMark/>
          </w:tcPr>
          <w:p w14:paraId="3A3FC401"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p>
        </w:tc>
        <w:tc>
          <w:tcPr>
            <w:tcW w:w="1073" w:type="dxa"/>
            <w:tcBorders>
              <w:top w:val="nil"/>
              <w:left w:val="nil"/>
              <w:bottom w:val="nil"/>
              <w:right w:val="nil"/>
            </w:tcBorders>
            <w:shd w:val="clear" w:color="auto" w:fill="auto"/>
            <w:noWrap/>
            <w:vAlign w:val="bottom"/>
            <w:hideMark/>
          </w:tcPr>
          <w:p w14:paraId="3B4F1FAC" w14:textId="77777777" w:rsidR="004B7BD0" w:rsidRPr="0046731E" w:rsidRDefault="004B7BD0" w:rsidP="00B52F5C">
            <w:pPr>
              <w:spacing w:after="0" w:line="240" w:lineRule="auto"/>
              <w:rPr>
                <w:rFonts w:ascii="Times New Roman" w:eastAsia="Times New Roman" w:hAnsi="Times New Roman" w:cs="Times New Roman"/>
                <w:kern w:val="0"/>
                <w:sz w:val="20"/>
                <w:szCs w:val="20"/>
                <w14:ligatures w14:val="none"/>
              </w:rPr>
            </w:pPr>
          </w:p>
        </w:tc>
        <w:tc>
          <w:tcPr>
            <w:tcW w:w="1073" w:type="dxa"/>
            <w:tcBorders>
              <w:top w:val="nil"/>
              <w:left w:val="nil"/>
              <w:bottom w:val="nil"/>
              <w:right w:val="nil"/>
            </w:tcBorders>
            <w:shd w:val="clear" w:color="auto" w:fill="auto"/>
            <w:noWrap/>
            <w:vAlign w:val="bottom"/>
            <w:hideMark/>
          </w:tcPr>
          <w:p w14:paraId="657EE3FF" w14:textId="77777777" w:rsidR="004B7BD0" w:rsidRPr="0046731E" w:rsidRDefault="004B7BD0" w:rsidP="00B52F5C">
            <w:pPr>
              <w:spacing w:after="0" w:line="240" w:lineRule="auto"/>
              <w:jc w:val="right"/>
              <w:rPr>
                <w:rFonts w:ascii="Times New Roman" w:eastAsia="Times New Roman" w:hAnsi="Times New Roman" w:cs="Times New Roman"/>
                <w:kern w:val="0"/>
                <w:sz w:val="20"/>
                <w:szCs w:val="20"/>
                <w14:ligatures w14:val="none"/>
              </w:rPr>
            </w:pPr>
          </w:p>
        </w:tc>
      </w:tr>
      <w:tr w:rsidR="004B7BD0" w:rsidRPr="0046731E" w14:paraId="6D8C8485" w14:textId="77777777" w:rsidTr="004B7BD0">
        <w:trPr>
          <w:trHeight w:val="297"/>
        </w:trPr>
        <w:tc>
          <w:tcPr>
            <w:tcW w:w="2675" w:type="dxa"/>
            <w:tcBorders>
              <w:top w:val="nil"/>
              <w:left w:val="nil"/>
              <w:bottom w:val="single" w:sz="4" w:space="0" w:color="auto"/>
              <w:right w:val="nil"/>
            </w:tcBorders>
            <w:shd w:val="clear" w:color="auto" w:fill="auto"/>
            <w:noWrap/>
            <w:vAlign w:val="bottom"/>
            <w:hideMark/>
          </w:tcPr>
          <w:p w14:paraId="4EB0090F" w14:textId="77777777" w:rsidR="004B7BD0" w:rsidRPr="0046731E" w:rsidRDefault="004B7BD0" w:rsidP="00B52F5C">
            <w:pPr>
              <w:spacing w:after="0" w:line="240" w:lineRule="auto"/>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Critical Care</w:t>
            </w:r>
          </w:p>
        </w:tc>
        <w:tc>
          <w:tcPr>
            <w:tcW w:w="1431" w:type="dxa"/>
            <w:tcBorders>
              <w:top w:val="nil"/>
              <w:left w:val="nil"/>
              <w:bottom w:val="single" w:sz="4" w:space="0" w:color="auto"/>
              <w:right w:val="nil"/>
            </w:tcBorders>
            <w:shd w:val="clear" w:color="auto" w:fill="auto"/>
            <w:noWrap/>
            <w:vAlign w:val="bottom"/>
            <w:hideMark/>
          </w:tcPr>
          <w:p w14:paraId="5258560C" w14:textId="77777777" w:rsidR="004B7BD0" w:rsidRPr="0046731E" w:rsidRDefault="004B7BD0" w:rsidP="00B52F5C">
            <w:pPr>
              <w:spacing w:after="0" w:line="240" w:lineRule="auto"/>
              <w:jc w:val="right"/>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15.6</w:t>
            </w:r>
          </w:p>
        </w:tc>
        <w:tc>
          <w:tcPr>
            <w:tcW w:w="1137" w:type="dxa"/>
            <w:tcBorders>
              <w:top w:val="nil"/>
              <w:left w:val="nil"/>
              <w:bottom w:val="single" w:sz="4" w:space="0" w:color="auto"/>
              <w:right w:val="nil"/>
            </w:tcBorders>
            <w:shd w:val="clear" w:color="auto" w:fill="auto"/>
            <w:noWrap/>
            <w:vAlign w:val="bottom"/>
            <w:hideMark/>
          </w:tcPr>
          <w:p w14:paraId="21E9DCC8" w14:textId="77777777" w:rsidR="004B7BD0" w:rsidRPr="0046731E" w:rsidRDefault="004B7BD0" w:rsidP="00B52F5C">
            <w:pPr>
              <w:spacing w:after="0" w:line="240" w:lineRule="auto"/>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 </w:t>
            </w:r>
          </w:p>
        </w:tc>
        <w:tc>
          <w:tcPr>
            <w:tcW w:w="1073" w:type="dxa"/>
            <w:tcBorders>
              <w:top w:val="nil"/>
              <w:left w:val="nil"/>
              <w:bottom w:val="single" w:sz="4" w:space="0" w:color="auto"/>
              <w:right w:val="nil"/>
            </w:tcBorders>
            <w:shd w:val="clear" w:color="auto" w:fill="auto"/>
            <w:noWrap/>
            <w:vAlign w:val="bottom"/>
            <w:hideMark/>
          </w:tcPr>
          <w:p w14:paraId="23C7B701" w14:textId="77777777" w:rsidR="004B7BD0" w:rsidRPr="0046731E" w:rsidRDefault="004B7BD0" w:rsidP="00B52F5C">
            <w:pPr>
              <w:spacing w:after="0" w:line="240" w:lineRule="auto"/>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 </w:t>
            </w:r>
          </w:p>
        </w:tc>
        <w:tc>
          <w:tcPr>
            <w:tcW w:w="1073" w:type="dxa"/>
            <w:tcBorders>
              <w:top w:val="nil"/>
              <w:left w:val="nil"/>
              <w:bottom w:val="single" w:sz="4" w:space="0" w:color="auto"/>
              <w:right w:val="nil"/>
            </w:tcBorders>
            <w:shd w:val="clear" w:color="auto" w:fill="auto"/>
            <w:noWrap/>
            <w:vAlign w:val="bottom"/>
            <w:hideMark/>
          </w:tcPr>
          <w:p w14:paraId="3FC46CBE" w14:textId="77777777" w:rsidR="004B7BD0" w:rsidRPr="0046731E" w:rsidRDefault="004B7BD0" w:rsidP="00B52F5C">
            <w:pPr>
              <w:spacing w:after="0" w:line="240" w:lineRule="auto"/>
              <w:rPr>
                <w:rFonts w:ascii="Calibri" w:eastAsia="Times New Roman" w:hAnsi="Calibri" w:cs="Calibri"/>
                <w:color w:val="000000"/>
                <w:kern w:val="0"/>
                <w14:ligatures w14:val="none"/>
              </w:rPr>
            </w:pPr>
            <w:r w:rsidRPr="0046731E">
              <w:rPr>
                <w:rFonts w:ascii="Calibri" w:eastAsia="Times New Roman" w:hAnsi="Calibri" w:cs="Calibri"/>
                <w:color w:val="000000"/>
                <w:kern w:val="0"/>
                <w14:ligatures w14:val="none"/>
              </w:rPr>
              <w:t> </w:t>
            </w:r>
          </w:p>
        </w:tc>
      </w:tr>
    </w:tbl>
    <w:p w14:paraId="608C8DCA" w14:textId="471AD955" w:rsidR="0029751B" w:rsidRPr="00AA06E4" w:rsidRDefault="003B2B6E" w:rsidP="008342F2">
      <w:pPr>
        <w:pStyle w:val="Heading3"/>
        <w:rPr>
          <w:rFonts w:ascii="Times New Roman" w:eastAsia="Times New Roman" w:hAnsi="Times New Roman" w:cs="Times New Roman"/>
          <w:b/>
          <w:bCs/>
          <w:i/>
          <w:iCs/>
          <w:color w:val="auto"/>
        </w:rPr>
      </w:pPr>
      <w:bookmarkStart w:id="33" w:name="_Toc173507899"/>
      <w:r w:rsidRPr="00AA06E4">
        <w:rPr>
          <w:rFonts w:ascii="Times New Roman" w:eastAsia="Times New Roman" w:hAnsi="Times New Roman" w:cs="Times New Roman"/>
          <w:b/>
          <w:bCs/>
          <w:i/>
          <w:iCs/>
          <w:color w:val="auto"/>
        </w:rPr>
        <w:t>Satisfaction and Years of Exper</w:t>
      </w:r>
      <w:r w:rsidR="00F021AF" w:rsidRPr="00AA06E4">
        <w:rPr>
          <w:rFonts w:ascii="Times New Roman" w:eastAsia="Times New Roman" w:hAnsi="Times New Roman" w:cs="Times New Roman"/>
          <w:b/>
          <w:bCs/>
          <w:i/>
          <w:iCs/>
          <w:color w:val="auto"/>
        </w:rPr>
        <w:t>ie</w:t>
      </w:r>
      <w:r w:rsidRPr="00AA06E4">
        <w:rPr>
          <w:rFonts w:ascii="Times New Roman" w:eastAsia="Times New Roman" w:hAnsi="Times New Roman" w:cs="Times New Roman"/>
          <w:b/>
          <w:bCs/>
          <w:i/>
          <w:iCs/>
          <w:color w:val="auto"/>
        </w:rPr>
        <w:t>nce</w:t>
      </w:r>
      <w:bookmarkEnd w:id="33"/>
    </w:p>
    <w:p w14:paraId="1F31FDEA" w14:textId="3434661B" w:rsidR="00CE08ED" w:rsidRDefault="00CE08ED" w:rsidP="000C1A82">
      <w:pPr>
        <w:spacing w:before="240" w:after="0"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b/>
      </w:r>
      <w:r w:rsidR="00AF3713" w:rsidRPr="00AA06E4">
        <w:rPr>
          <w:rFonts w:ascii="Times New Roman" w:eastAsia="Times New Roman" w:hAnsi="Times New Roman" w:cs="Times New Roman"/>
          <w:color w:val="0E101A"/>
          <w:kern w:val="0"/>
          <w:sz w:val="24"/>
          <w:szCs w:val="24"/>
          <w14:ligatures w14:val="none"/>
        </w:rPr>
        <w:t>The overall experience and the likelihood of adopting into practice based on years of experience achieved satisfactory scores based on the Likert Scale. Associates with ten years or more of experience (n=11) were more satisfied (4.45) with their experience with clinical debriefing, as well as were more likely to adopt clinical debriefing into practice (4.82) than associates with less than ten years of experience. The nonparametric statistical test, the Kruskal-</w:t>
      </w:r>
      <w:r w:rsidR="00AF3713" w:rsidRPr="00AA06E4">
        <w:rPr>
          <w:rFonts w:ascii="Times New Roman" w:eastAsia="Times New Roman" w:hAnsi="Times New Roman" w:cs="Times New Roman"/>
          <w:color w:val="0E101A"/>
          <w:kern w:val="0"/>
          <w:sz w:val="24"/>
          <w:szCs w:val="24"/>
          <w14:ligatures w14:val="none"/>
        </w:rPr>
        <w:lastRenderedPageBreak/>
        <w:t>Wallis Test, was performed to assess if there was a statistically significant difference in both satisfaction and likeness of adopting into practice with years of experience. The results for both tests were insignificant, based on an alpha value of 0.05 (Tables 6 &amp; 7).</w:t>
      </w:r>
    </w:p>
    <w:p w14:paraId="4861599E" w14:textId="0C12EA31" w:rsidR="00FE2DFA" w:rsidRPr="00FE2DFA" w:rsidRDefault="00FE2DFA" w:rsidP="00FE2DFA">
      <w:pPr>
        <w:rPr>
          <w:rFonts w:ascii="Times New Roman" w:hAnsi="Times New Roman" w:cs="Times New Roman"/>
          <w:sz w:val="24"/>
          <w:szCs w:val="24"/>
        </w:rPr>
      </w:pPr>
      <w:r w:rsidRPr="00FE2DFA">
        <w:rPr>
          <w:rFonts w:ascii="Times New Roman" w:eastAsia="Times New Roman" w:hAnsi="Times New Roman" w:cs="Times New Roman"/>
          <w:b/>
          <w:bCs/>
          <w:color w:val="0E101A"/>
          <w:kern w:val="0"/>
          <w:sz w:val="24"/>
          <w:szCs w:val="24"/>
          <w14:ligatures w14:val="none"/>
        </w:rPr>
        <w:t>Table 6</w:t>
      </w:r>
      <w:r w:rsidRPr="00FE2DFA">
        <w:rPr>
          <w:rFonts w:ascii="Times New Roman" w:eastAsia="Times New Roman" w:hAnsi="Times New Roman" w:cs="Times New Roman"/>
          <w:color w:val="0E101A"/>
          <w:kern w:val="0"/>
          <w:sz w:val="24"/>
          <w:szCs w:val="24"/>
          <w14:ligatures w14:val="none"/>
        </w:rPr>
        <w:t xml:space="preserve">: </w:t>
      </w:r>
      <w:r w:rsidRPr="00FE2DFA">
        <w:rPr>
          <w:rFonts w:ascii="Times New Roman" w:hAnsi="Times New Roman" w:cs="Times New Roman"/>
          <w:sz w:val="24"/>
          <w:szCs w:val="24"/>
        </w:rPr>
        <w:t>Kruskal Wallis Rak Sum Test for Overall Experience by Years of Experience</w:t>
      </w:r>
    </w:p>
    <w:tbl>
      <w:tblPr>
        <w:tblW w:w="7020" w:type="dxa"/>
        <w:tblInd w:w="1173" w:type="dxa"/>
        <w:tblLook w:val="04A0" w:firstRow="1" w:lastRow="0" w:firstColumn="1" w:lastColumn="0" w:noHBand="0" w:noVBand="1"/>
      </w:tblPr>
      <w:tblGrid>
        <w:gridCol w:w="2540"/>
        <w:gridCol w:w="1360"/>
        <w:gridCol w:w="1080"/>
        <w:gridCol w:w="1020"/>
        <w:gridCol w:w="1020"/>
      </w:tblGrid>
      <w:tr w:rsidR="00FE2DFA" w:rsidRPr="00CB6573" w14:paraId="2FD000BB" w14:textId="77777777" w:rsidTr="00B52F5C">
        <w:trPr>
          <w:trHeight w:val="285"/>
        </w:trPr>
        <w:tc>
          <w:tcPr>
            <w:tcW w:w="2540" w:type="dxa"/>
            <w:tcBorders>
              <w:top w:val="nil"/>
              <w:left w:val="nil"/>
              <w:bottom w:val="single" w:sz="4" w:space="0" w:color="auto"/>
              <w:right w:val="nil"/>
            </w:tcBorders>
            <w:shd w:val="clear" w:color="auto" w:fill="auto"/>
            <w:noWrap/>
            <w:vAlign w:val="bottom"/>
            <w:hideMark/>
          </w:tcPr>
          <w:p w14:paraId="010D3B55" w14:textId="77777777" w:rsidR="00FE2DFA" w:rsidRPr="00CB6573" w:rsidRDefault="00FE2DFA" w:rsidP="00B52F5C">
            <w:pPr>
              <w:spacing w:after="0" w:line="240" w:lineRule="auto"/>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Level</w:t>
            </w:r>
          </w:p>
        </w:tc>
        <w:tc>
          <w:tcPr>
            <w:tcW w:w="1360" w:type="dxa"/>
            <w:tcBorders>
              <w:top w:val="nil"/>
              <w:left w:val="nil"/>
              <w:bottom w:val="single" w:sz="4" w:space="0" w:color="auto"/>
              <w:right w:val="nil"/>
            </w:tcBorders>
            <w:shd w:val="clear" w:color="auto" w:fill="auto"/>
            <w:noWrap/>
            <w:vAlign w:val="bottom"/>
            <w:hideMark/>
          </w:tcPr>
          <w:p w14:paraId="73A9E07A"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Mean Rank</w:t>
            </w:r>
          </w:p>
        </w:tc>
        <w:tc>
          <w:tcPr>
            <w:tcW w:w="1080" w:type="dxa"/>
            <w:tcBorders>
              <w:top w:val="nil"/>
              <w:left w:val="nil"/>
              <w:bottom w:val="single" w:sz="4" w:space="0" w:color="auto"/>
              <w:right w:val="nil"/>
            </w:tcBorders>
            <w:shd w:val="clear" w:color="auto" w:fill="auto"/>
            <w:noWrap/>
            <w:vAlign w:val="bottom"/>
            <w:hideMark/>
          </w:tcPr>
          <w:p w14:paraId="571595CA"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i/>
                <w:iCs/>
                <w:color w:val="000000"/>
                <w:kern w:val="0"/>
                <w14:ligatures w14:val="none"/>
              </w:rPr>
              <w:t>x</w:t>
            </w:r>
            <w:r w:rsidRPr="00CB6573">
              <w:rPr>
                <w:rFonts w:ascii="Aptos Narrow" w:eastAsia="Times New Roman" w:hAnsi="Aptos Narrow" w:cs="Calibri"/>
                <w:color w:val="000000"/>
                <w:kern w:val="0"/>
                <w14:ligatures w14:val="none"/>
              </w:rPr>
              <w:t>²</w:t>
            </w:r>
          </w:p>
        </w:tc>
        <w:tc>
          <w:tcPr>
            <w:tcW w:w="1020" w:type="dxa"/>
            <w:tcBorders>
              <w:top w:val="nil"/>
              <w:left w:val="nil"/>
              <w:bottom w:val="single" w:sz="4" w:space="0" w:color="auto"/>
              <w:right w:val="nil"/>
            </w:tcBorders>
            <w:shd w:val="clear" w:color="auto" w:fill="auto"/>
            <w:noWrap/>
            <w:vAlign w:val="bottom"/>
            <w:hideMark/>
          </w:tcPr>
          <w:p w14:paraId="72205A4B" w14:textId="77777777" w:rsidR="00FE2DFA" w:rsidRPr="00CB6573" w:rsidRDefault="00FE2DFA" w:rsidP="00B52F5C">
            <w:pPr>
              <w:spacing w:after="0" w:line="240" w:lineRule="auto"/>
              <w:jc w:val="right"/>
              <w:rPr>
                <w:rFonts w:ascii="Calibri" w:eastAsia="Times New Roman" w:hAnsi="Calibri" w:cs="Calibri"/>
                <w:i/>
                <w:iCs/>
                <w:color w:val="000000"/>
                <w:kern w:val="0"/>
                <w14:ligatures w14:val="none"/>
              </w:rPr>
            </w:pPr>
            <w:r w:rsidRPr="00CB6573">
              <w:rPr>
                <w:rFonts w:ascii="Calibri" w:eastAsia="Times New Roman" w:hAnsi="Calibri" w:cs="Calibri"/>
                <w:i/>
                <w:iCs/>
                <w:color w:val="000000"/>
                <w:kern w:val="0"/>
                <w14:ligatures w14:val="none"/>
              </w:rPr>
              <w:t>df</w:t>
            </w:r>
          </w:p>
        </w:tc>
        <w:tc>
          <w:tcPr>
            <w:tcW w:w="1020" w:type="dxa"/>
            <w:tcBorders>
              <w:top w:val="nil"/>
              <w:left w:val="nil"/>
              <w:bottom w:val="single" w:sz="4" w:space="0" w:color="auto"/>
              <w:right w:val="nil"/>
            </w:tcBorders>
            <w:shd w:val="clear" w:color="auto" w:fill="auto"/>
            <w:noWrap/>
            <w:vAlign w:val="bottom"/>
            <w:hideMark/>
          </w:tcPr>
          <w:p w14:paraId="5E34EF5F" w14:textId="77777777" w:rsidR="00FE2DFA" w:rsidRPr="00CB6573" w:rsidRDefault="00FE2DFA" w:rsidP="00B52F5C">
            <w:pPr>
              <w:spacing w:after="0" w:line="240" w:lineRule="auto"/>
              <w:jc w:val="right"/>
              <w:rPr>
                <w:rFonts w:ascii="Calibri" w:eastAsia="Times New Roman" w:hAnsi="Calibri" w:cs="Calibri"/>
                <w:i/>
                <w:iCs/>
                <w:color w:val="000000"/>
                <w:kern w:val="0"/>
                <w14:ligatures w14:val="none"/>
              </w:rPr>
            </w:pPr>
            <w:r w:rsidRPr="00CB6573">
              <w:rPr>
                <w:rFonts w:ascii="Calibri" w:eastAsia="Times New Roman" w:hAnsi="Calibri" w:cs="Calibri"/>
                <w:i/>
                <w:iCs/>
                <w:color w:val="000000"/>
                <w:kern w:val="0"/>
                <w14:ligatures w14:val="none"/>
              </w:rPr>
              <w:t>p</w:t>
            </w:r>
          </w:p>
        </w:tc>
      </w:tr>
      <w:tr w:rsidR="00FE2DFA" w:rsidRPr="00CB6573" w14:paraId="39C6223A" w14:textId="77777777" w:rsidTr="00B52F5C">
        <w:trPr>
          <w:trHeight w:val="285"/>
        </w:trPr>
        <w:tc>
          <w:tcPr>
            <w:tcW w:w="2540" w:type="dxa"/>
            <w:tcBorders>
              <w:top w:val="nil"/>
              <w:left w:val="nil"/>
              <w:bottom w:val="nil"/>
              <w:right w:val="nil"/>
            </w:tcBorders>
            <w:shd w:val="clear" w:color="auto" w:fill="auto"/>
            <w:noWrap/>
            <w:vAlign w:val="bottom"/>
            <w:hideMark/>
          </w:tcPr>
          <w:p w14:paraId="59B8CB04" w14:textId="77777777" w:rsidR="00FE2DFA" w:rsidRPr="00CB6573" w:rsidRDefault="00FE2DFA" w:rsidP="00B52F5C">
            <w:pPr>
              <w:spacing w:after="0" w:line="240" w:lineRule="auto"/>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10 years or more</w:t>
            </w:r>
          </w:p>
        </w:tc>
        <w:tc>
          <w:tcPr>
            <w:tcW w:w="1360" w:type="dxa"/>
            <w:tcBorders>
              <w:top w:val="nil"/>
              <w:left w:val="nil"/>
              <w:bottom w:val="nil"/>
              <w:right w:val="nil"/>
            </w:tcBorders>
            <w:shd w:val="clear" w:color="auto" w:fill="auto"/>
            <w:noWrap/>
            <w:vAlign w:val="bottom"/>
            <w:hideMark/>
          </w:tcPr>
          <w:p w14:paraId="2151446D"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17.95</w:t>
            </w:r>
          </w:p>
        </w:tc>
        <w:tc>
          <w:tcPr>
            <w:tcW w:w="1080" w:type="dxa"/>
            <w:tcBorders>
              <w:top w:val="nil"/>
              <w:left w:val="nil"/>
              <w:bottom w:val="nil"/>
              <w:right w:val="nil"/>
            </w:tcBorders>
            <w:shd w:val="clear" w:color="auto" w:fill="auto"/>
            <w:noWrap/>
            <w:vAlign w:val="bottom"/>
            <w:hideMark/>
          </w:tcPr>
          <w:p w14:paraId="45BAD99F"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0.67</w:t>
            </w:r>
          </w:p>
        </w:tc>
        <w:tc>
          <w:tcPr>
            <w:tcW w:w="1020" w:type="dxa"/>
            <w:tcBorders>
              <w:top w:val="nil"/>
              <w:left w:val="nil"/>
              <w:bottom w:val="nil"/>
              <w:right w:val="nil"/>
            </w:tcBorders>
            <w:shd w:val="clear" w:color="auto" w:fill="auto"/>
            <w:noWrap/>
            <w:vAlign w:val="bottom"/>
            <w:hideMark/>
          </w:tcPr>
          <w:p w14:paraId="2C3B824D"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2</w:t>
            </w:r>
          </w:p>
        </w:tc>
        <w:tc>
          <w:tcPr>
            <w:tcW w:w="1020" w:type="dxa"/>
            <w:tcBorders>
              <w:top w:val="nil"/>
              <w:left w:val="nil"/>
              <w:bottom w:val="nil"/>
              <w:right w:val="nil"/>
            </w:tcBorders>
            <w:shd w:val="clear" w:color="auto" w:fill="auto"/>
            <w:noWrap/>
            <w:vAlign w:val="bottom"/>
            <w:hideMark/>
          </w:tcPr>
          <w:p w14:paraId="0202A023"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0.714</w:t>
            </w:r>
          </w:p>
        </w:tc>
      </w:tr>
      <w:tr w:rsidR="00FE2DFA" w:rsidRPr="00CB6573" w14:paraId="33D994A6" w14:textId="77777777" w:rsidTr="00B52F5C">
        <w:trPr>
          <w:trHeight w:val="285"/>
        </w:trPr>
        <w:tc>
          <w:tcPr>
            <w:tcW w:w="2540" w:type="dxa"/>
            <w:tcBorders>
              <w:top w:val="nil"/>
              <w:left w:val="nil"/>
              <w:bottom w:val="nil"/>
              <w:right w:val="nil"/>
            </w:tcBorders>
            <w:shd w:val="clear" w:color="auto" w:fill="auto"/>
            <w:noWrap/>
            <w:vAlign w:val="bottom"/>
            <w:hideMark/>
          </w:tcPr>
          <w:p w14:paraId="011BD7CE" w14:textId="77777777" w:rsidR="00FE2DFA" w:rsidRPr="00CB6573" w:rsidRDefault="00FE2DFA" w:rsidP="00B52F5C">
            <w:pPr>
              <w:spacing w:after="0" w:line="240" w:lineRule="auto"/>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5-9 years</w:t>
            </w:r>
          </w:p>
        </w:tc>
        <w:tc>
          <w:tcPr>
            <w:tcW w:w="1360" w:type="dxa"/>
            <w:tcBorders>
              <w:top w:val="nil"/>
              <w:left w:val="nil"/>
              <w:bottom w:val="nil"/>
              <w:right w:val="nil"/>
            </w:tcBorders>
            <w:shd w:val="clear" w:color="auto" w:fill="auto"/>
            <w:noWrap/>
            <w:vAlign w:val="bottom"/>
            <w:hideMark/>
          </w:tcPr>
          <w:p w14:paraId="24329DF4"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16.35</w:t>
            </w:r>
          </w:p>
        </w:tc>
        <w:tc>
          <w:tcPr>
            <w:tcW w:w="1080" w:type="dxa"/>
            <w:tcBorders>
              <w:top w:val="nil"/>
              <w:left w:val="nil"/>
              <w:bottom w:val="nil"/>
              <w:right w:val="nil"/>
            </w:tcBorders>
            <w:shd w:val="clear" w:color="auto" w:fill="auto"/>
            <w:noWrap/>
            <w:vAlign w:val="bottom"/>
            <w:hideMark/>
          </w:tcPr>
          <w:p w14:paraId="44E2623F"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p>
        </w:tc>
        <w:tc>
          <w:tcPr>
            <w:tcW w:w="1020" w:type="dxa"/>
            <w:tcBorders>
              <w:top w:val="nil"/>
              <w:left w:val="nil"/>
              <w:bottom w:val="nil"/>
              <w:right w:val="nil"/>
            </w:tcBorders>
            <w:shd w:val="clear" w:color="auto" w:fill="auto"/>
            <w:noWrap/>
            <w:vAlign w:val="bottom"/>
            <w:hideMark/>
          </w:tcPr>
          <w:p w14:paraId="3BDFF09A" w14:textId="77777777" w:rsidR="00FE2DFA" w:rsidRPr="00CB6573" w:rsidRDefault="00FE2DFA" w:rsidP="00B52F5C">
            <w:pPr>
              <w:spacing w:after="0" w:line="240" w:lineRule="auto"/>
              <w:rPr>
                <w:rFonts w:ascii="Times New Roman" w:eastAsia="Times New Roman" w:hAnsi="Times New Roman" w:cs="Times New Roman"/>
                <w:kern w:val="0"/>
                <w:sz w:val="20"/>
                <w:szCs w:val="20"/>
                <w14:ligatures w14:val="none"/>
              </w:rPr>
            </w:pPr>
          </w:p>
        </w:tc>
        <w:tc>
          <w:tcPr>
            <w:tcW w:w="1020" w:type="dxa"/>
            <w:tcBorders>
              <w:top w:val="nil"/>
              <w:left w:val="nil"/>
              <w:bottom w:val="nil"/>
              <w:right w:val="nil"/>
            </w:tcBorders>
            <w:shd w:val="clear" w:color="auto" w:fill="auto"/>
            <w:noWrap/>
            <w:vAlign w:val="bottom"/>
            <w:hideMark/>
          </w:tcPr>
          <w:p w14:paraId="191E20B6" w14:textId="77777777" w:rsidR="00FE2DFA" w:rsidRPr="00CB6573" w:rsidRDefault="00FE2DFA" w:rsidP="00B52F5C">
            <w:pPr>
              <w:spacing w:after="0" w:line="240" w:lineRule="auto"/>
              <w:jc w:val="right"/>
              <w:rPr>
                <w:rFonts w:ascii="Times New Roman" w:eastAsia="Times New Roman" w:hAnsi="Times New Roman" w:cs="Times New Roman"/>
                <w:kern w:val="0"/>
                <w:sz w:val="20"/>
                <w:szCs w:val="20"/>
                <w14:ligatures w14:val="none"/>
              </w:rPr>
            </w:pPr>
          </w:p>
        </w:tc>
      </w:tr>
      <w:tr w:rsidR="00FE2DFA" w:rsidRPr="00CB6573" w14:paraId="397CFDE5" w14:textId="77777777" w:rsidTr="00B52F5C">
        <w:trPr>
          <w:trHeight w:val="285"/>
        </w:trPr>
        <w:tc>
          <w:tcPr>
            <w:tcW w:w="2540" w:type="dxa"/>
            <w:tcBorders>
              <w:top w:val="nil"/>
              <w:left w:val="nil"/>
              <w:bottom w:val="single" w:sz="4" w:space="0" w:color="auto"/>
              <w:right w:val="nil"/>
            </w:tcBorders>
            <w:shd w:val="clear" w:color="auto" w:fill="auto"/>
            <w:noWrap/>
            <w:vAlign w:val="bottom"/>
            <w:hideMark/>
          </w:tcPr>
          <w:p w14:paraId="3D28766D" w14:textId="77777777" w:rsidR="00FE2DFA" w:rsidRPr="00CB6573" w:rsidRDefault="00FE2DFA" w:rsidP="00B52F5C">
            <w:pPr>
              <w:spacing w:after="0" w:line="240" w:lineRule="auto"/>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1-4 years</w:t>
            </w:r>
          </w:p>
        </w:tc>
        <w:tc>
          <w:tcPr>
            <w:tcW w:w="1360" w:type="dxa"/>
            <w:tcBorders>
              <w:top w:val="nil"/>
              <w:left w:val="nil"/>
              <w:bottom w:val="single" w:sz="4" w:space="0" w:color="auto"/>
              <w:right w:val="nil"/>
            </w:tcBorders>
            <w:shd w:val="clear" w:color="auto" w:fill="auto"/>
            <w:noWrap/>
            <w:vAlign w:val="bottom"/>
            <w:hideMark/>
          </w:tcPr>
          <w:p w14:paraId="5454106F" w14:textId="77777777" w:rsidR="00FE2DFA" w:rsidRPr="00CB6573" w:rsidRDefault="00FE2DFA" w:rsidP="00B52F5C">
            <w:pPr>
              <w:spacing w:after="0" w:line="240" w:lineRule="auto"/>
              <w:jc w:val="right"/>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14.75</w:t>
            </w:r>
          </w:p>
        </w:tc>
        <w:tc>
          <w:tcPr>
            <w:tcW w:w="1080" w:type="dxa"/>
            <w:tcBorders>
              <w:top w:val="nil"/>
              <w:left w:val="nil"/>
              <w:bottom w:val="single" w:sz="4" w:space="0" w:color="auto"/>
              <w:right w:val="nil"/>
            </w:tcBorders>
            <w:shd w:val="clear" w:color="auto" w:fill="auto"/>
            <w:noWrap/>
            <w:vAlign w:val="bottom"/>
            <w:hideMark/>
          </w:tcPr>
          <w:p w14:paraId="38074E30" w14:textId="77777777" w:rsidR="00FE2DFA" w:rsidRPr="00CB6573" w:rsidRDefault="00FE2DFA" w:rsidP="00B52F5C">
            <w:pPr>
              <w:spacing w:after="0" w:line="240" w:lineRule="auto"/>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 </w:t>
            </w:r>
          </w:p>
        </w:tc>
        <w:tc>
          <w:tcPr>
            <w:tcW w:w="1020" w:type="dxa"/>
            <w:tcBorders>
              <w:top w:val="nil"/>
              <w:left w:val="nil"/>
              <w:bottom w:val="single" w:sz="4" w:space="0" w:color="auto"/>
              <w:right w:val="nil"/>
            </w:tcBorders>
            <w:shd w:val="clear" w:color="auto" w:fill="auto"/>
            <w:noWrap/>
            <w:vAlign w:val="bottom"/>
            <w:hideMark/>
          </w:tcPr>
          <w:p w14:paraId="0B4F5571" w14:textId="77777777" w:rsidR="00FE2DFA" w:rsidRPr="00CB6573" w:rsidRDefault="00FE2DFA" w:rsidP="00B52F5C">
            <w:pPr>
              <w:spacing w:after="0" w:line="240" w:lineRule="auto"/>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 </w:t>
            </w:r>
          </w:p>
        </w:tc>
        <w:tc>
          <w:tcPr>
            <w:tcW w:w="1020" w:type="dxa"/>
            <w:tcBorders>
              <w:top w:val="nil"/>
              <w:left w:val="nil"/>
              <w:bottom w:val="single" w:sz="4" w:space="0" w:color="auto"/>
              <w:right w:val="nil"/>
            </w:tcBorders>
            <w:shd w:val="clear" w:color="auto" w:fill="auto"/>
            <w:noWrap/>
            <w:vAlign w:val="bottom"/>
            <w:hideMark/>
          </w:tcPr>
          <w:p w14:paraId="7D8D86E5" w14:textId="77777777" w:rsidR="00FE2DFA" w:rsidRPr="00CB6573" w:rsidRDefault="00FE2DFA" w:rsidP="00B52F5C">
            <w:pPr>
              <w:spacing w:after="0" w:line="240" w:lineRule="auto"/>
              <w:rPr>
                <w:rFonts w:ascii="Calibri" w:eastAsia="Times New Roman" w:hAnsi="Calibri" w:cs="Calibri"/>
                <w:color w:val="000000"/>
                <w:kern w:val="0"/>
                <w14:ligatures w14:val="none"/>
              </w:rPr>
            </w:pPr>
            <w:r w:rsidRPr="00CB6573">
              <w:rPr>
                <w:rFonts w:ascii="Calibri" w:eastAsia="Times New Roman" w:hAnsi="Calibri" w:cs="Calibri"/>
                <w:color w:val="000000"/>
                <w:kern w:val="0"/>
                <w14:ligatures w14:val="none"/>
              </w:rPr>
              <w:t> </w:t>
            </w:r>
          </w:p>
        </w:tc>
      </w:tr>
    </w:tbl>
    <w:tbl>
      <w:tblPr>
        <w:tblpPr w:leftFromText="180" w:rightFromText="180" w:vertAnchor="text" w:horzAnchor="margin" w:tblpXSpec="center" w:tblpY="576"/>
        <w:tblW w:w="7604" w:type="dxa"/>
        <w:tblLook w:val="04A0" w:firstRow="1" w:lastRow="0" w:firstColumn="1" w:lastColumn="0" w:noHBand="0" w:noVBand="1"/>
      </w:tblPr>
      <w:tblGrid>
        <w:gridCol w:w="2751"/>
        <w:gridCol w:w="1473"/>
        <w:gridCol w:w="1170"/>
        <w:gridCol w:w="1105"/>
        <w:gridCol w:w="1105"/>
      </w:tblGrid>
      <w:tr w:rsidR="00FE2DFA" w:rsidRPr="00466FA5" w14:paraId="241E4490" w14:textId="77777777" w:rsidTr="00FE2DFA">
        <w:trPr>
          <w:trHeight w:val="318"/>
        </w:trPr>
        <w:tc>
          <w:tcPr>
            <w:tcW w:w="2751" w:type="dxa"/>
            <w:tcBorders>
              <w:top w:val="nil"/>
              <w:left w:val="nil"/>
              <w:bottom w:val="single" w:sz="4" w:space="0" w:color="auto"/>
              <w:right w:val="nil"/>
            </w:tcBorders>
            <w:shd w:val="clear" w:color="auto" w:fill="auto"/>
            <w:noWrap/>
            <w:vAlign w:val="bottom"/>
            <w:hideMark/>
          </w:tcPr>
          <w:p w14:paraId="23B7D8EF" w14:textId="77777777" w:rsidR="00FE2DFA" w:rsidRPr="00466FA5" w:rsidRDefault="00FE2DFA" w:rsidP="00FE2DFA">
            <w:pPr>
              <w:spacing w:after="0" w:line="240" w:lineRule="auto"/>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Level</w:t>
            </w:r>
          </w:p>
        </w:tc>
        <w:tc>
          <w:tcPr>
            <w:tcW w:w="1473" w:type="dxa"/>
            <w:tcBorders>
              <w:top w:val="nil"/>
              <w:left w:val="nil"/>
              <w:bottom w:val="single" w:sz="4" w:space="0" w:color="auto"/>
              <w:right w:val="nil"/>
            </w:tcBorders>
            <w:shd w:val="clear" w:color="auto" w:fill="auto"/>
            <w:noWrap/>
            <w:vAlign w:val="bottom"/>
            <w:hideMark/>
          </w:tcPr>
          <w:p w14:paraId="5F09FC4C"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Mean Rank</w:t>
            </w:r>
          </w:p>
        </w:tc>
        <w:tc>
          <w:tcPr>
            <w:tcW w:w="1170" w:type="dxa"/>
            <w:tcBorders>
              <w:top w:val="nil"/>
              <w:left w:val="nil"/>
              <w:bottom w:val="single" w:sz="4" w:space="0" w:color="auto"/>
              <w:right w:val="nil"/>
            </w:tcBorders>
            <w:shd w:val="clear" w:color="auto" w:fill="auto"/>
            <w:noWrap/>
            <w:vAlign w:val="bottom"/>
            <w:hideMark/>
          </w:tcPr>
          <w:p w14:paraId="1D20E7A6"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i/>
                <w:iCs/>
                <w:color w:val="000000"/>
                <w:kern w:val="0"/>
                <w14:ligatures w14:val="none"/>
              </w:rPr>
              <w:t>x</w:t>
            </w:r>
            <w:r w:rsidRPr="00466FA5">
              <w:rPr>
                <w:rFonts w:ascii="Aptos Narrow" w:eastAsia="Times New Roman" w:hAnsi="Aptos Narrow" w:cs="Calibri"/>
                <w:color w:val="000000"/>
                <w:kern w:val="0"/>
                <w14:ligatures w14:val="none"/>
              </w:rPr>
              <w:t>²</w:t>
            </w:r>
          </w:p>
        </w:tc>
        <w:tc>
          <w:tcPr>
            <w:tcW w:w="1105" w:type="dxa"/>
            <w:tcBorders>
              <w:top w:val="nil"/>
              <w:left w:val="nil"/>
              <w:bottom w:val="single" w:sz="4" w:space="0" w:color="auto"/>
              <w:right w:val="nil"/>
            </w:tcBorders>
            <w:shd w:val="clear" w:color="auto" w:fill="auto"/>
            <w:noWrap/>
            <w:vAlign w:val="bottom"/>
            <w:hideMark/>
          </w:tcPr>
          <w:p w14:paraId="12637E55" w14:textId="77777777" w:rsidR="00FE2DFA" w:rsidRPr="00466FA5" w:rsidRDefault="00FE2DFA" w:rsidP="00FE2DFA">
            <w:pPr>
              <w:spacing w:after="0" w:line="240" w:lineRule="auto"/>
              <w:jc w:val="right"/>
              <w:rPr>
                <w:rFonts w:ascii="Calibri" w:eastAsia="Times New Roman" w:hAnsi="Calibri" w:cs="Calibri"/>
                <w:i/>
                <w:iCs/>
                <w:color w:val="000000"/>
                <w:kern w:val="0"/>
                <w14:ligatures w14:val="none"/>
              </w:rPr>
            </w:pPr>
            <w:r w:rsidRPr="00466FA5">
              <w:rPr>
                <w:rFonts w:ascii="Calibri" w:eastAsia="Times New Roman" w:hAnsi="Calibri" w:cs="Calibri"/>
                <w:i/>
                <w:iCs/>
                <w:color w:val="000000"/>
                <w:kern w:val="0"/>
                <w14:ligatures w14:val="none"/>
              </w:rPr>
              <w:t>df</w:t>
            </w:r>
          </w:p>
        </w:tc>
        <w:tc>
          <w:tcPr>
            <w:tcW w:w="1105" w:type="dxa"/>
            <w:tcBorders>
              <w:top w:val="nil"/>
              <w:left w:val="nil"/>
              <w:bottom w:val="single" w:sz="4" w:space="0" w:color="auto"/>
              <w:right w:val="nil"/>
            </w:tcBorders>
            <w:shd w:val="clear" w:color="auto" w:fill="auto"/>
            <w:noWrap/>
            <w:vAlign w:val="bottom"/>
            <w:hideMark/>
          </w:tcPr>
          <w:p w14:paraId="0DF2511C" w14:textId="77777777" w:rsidR="00FE2DFA" w:rsidRPr="00466FA5" w:rsidRDefault="00FE2DFA" w:rsidP="00FE2DFA">
            <w:pPr>
              <w:spacing w:after="0" w:line="240" w:lineRule="auto"/>
              <w:jc w:val="right"/>
              <w:rPr>
                <w:rFonts w:ascii="Calibri" w:eastAsia="Times New Roman" w:hAnsi="Calibri" w:cs="Calibri"/>
                <w:i/>
                <w:iCs/>
                <w:color w:val="000000"/>
                <w:kern w:val="0"/>
                <w14:ligatures w14:val="none"/>
              </w:rPr>
            </w:pPr>
            <w:r w:rsidRPr="00466FA5">
              <w:rPr>
                <w:rFonts w:ascii="Calibri" w:eastAsia="Times New Roman" w:hAnsi="Calibri" w:cs="Calibri"/>
                <w:i/>
                <w:iCs/>
                <w:color w:val="000000"/>
                <w:kern w:val="0"/>
                <w14:ligatures w14:val="none"/>
              </w:rPr>
              <w:t>p</w:t>
            </w:r>
          </w:p>
        </w:tc>
      </w:tr>
      <w:tr w:rsidR="00FE2DFA" w:rsidRPr="00466FA5" w14:paraId="2CA8A9A2" w14:textId="77777777" w:rsidTr="00FE2DFA">
        <w:trPr>
          <w:trHeight w:val="318"/>
        </w:trPr>
        <w:tc>
          <w:tcPr>
            <w:tcW w:w="2751" w:type="dxa"/>
            <w:tcBorders>
              <w:top w:val="nil"/>
              <w:left w:val="nil"/>
              <w:bottom w:val="nil"/>
              <w:right w:val="nil"/>
            </w:tcBorders>
            <w:shd w:val="clear" w:color="auto" w:fill="auto"/>
            <w:noWrap/>
            <w:vAlign w:val="bottom"/>
            <w:hideMark/>
          </w:tcPr>
          <w:p w14:paraId="3839144A" w14:textId="77777777" w:rsidR="00FE2DFA" w:rsidRPr="00466FA5" w:rsidRDefault="00FE2DFA" w:rsidP="00FE2DFA">
            <w:pPr>
              <w:spacing w:after="0" w:line="240" w:lineRule="auto"/>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10 years or more</w:t>
            </w:r>
          </w:p>
        </w:tc>
        <w:tc>
          <w:tcPr>
            <w:tcW w:w="1473" w:type="dxa"/>
            <w:tcBorders>
              <w:top w:val="nil"/>
              <w:left w:val="nil"/>
              <w:bottom w:val="nil"/>
              <w:right w:val="nil"/>
            </w:tcBorders>
            <w:shd w:val="clear" w:color="auto" w:fill="auto"/>
            <w:noWrap/>
            <w:vAlign w:val="bottom"/>
            <w:hideMark/>
          </w:tcPr>
          <w:p w14:paraId="00CC3BC5"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18.86</w:t>
            </w:r>
          </w:p>
        </w:tc>
        <w:tc>
          <w:tcPr>
            <w:tcW w:w="1170" w:type="dxa"/>
            <w:tcBorders>
              <w:top w:val="nil"/>
              <w:left w:val="nil"/>
              <w:bottom w:val="nil"/>
              <w:right w:val="nil"/>
            </w:tcBorders>
            <w:shd w:val="clear" w:color="auto" w:fill="auto"/>
            <w:noWrap/>
            <w:vAlign w:val="bottom"/>
            <w:hideMark/>
          </w:tcPr>
          <w:p w14:paraId="361DA2B9"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1.62</w:t>
            </w:r>
          </w:p>
        </w:tc>
        <w:tc>
          <w:tcPr>
            <w:tcW w:w="1105" w:type="dxa"/>
            <w:tcBorders>
              <w:top w:val="nil"/>
              <w:left w:val="nil"/>
              <w:bottom w:val="nil"/>
              <w:right w:val="nil"/>
            </w:tcBorders>
            <w:shd w:val="clear" w:color="auto" w:fill="auto"/>
            <w:noWrap/>
            <w:vAlign w:val="bottom"/>
            <w:hideMark/>
          </w:tcPr>
          <w:p w14:paraId="29F868DA"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2</w:t>
            </w:r>
          </w:p>
        </w:tc>
        <w:tc>
          <w:tcPr>
            <w:tcW w:w="1105" w:type="dxa"/>
            <w:tcBorders>
              <w:top w:val="nil"/>
              <w:left w:val="nil"/>
              <w:bottom w:val="nil"/>
              <w:right w:val="nil"/>
            </w:tcBorders>
            <w:shd w:val="clear" w:color="auto" w:fill="auto"/>
            <w:noWrap/>
            <w:vAlign w:val="bottom"/>
            <w:hideMark/>
          </w:tcPr>
          <w:p w14:paraId="39DB49BD"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0.445</w:t>
            </w:r>
          </w:p>
        </w:tc>
      </w:tr>
      <w:tr w:rsidR="00FE2DFA" w:rsidRPr="00466FA5" w14:paraId="54874D45" w14:textId="77777777" w:rsidTr="00FE2DFA">
        <w:trPr>
          <w:trHeight w:val="318"/>
        </w:trPr>
        <w:tc>
          <w:tcPr>
            <w:tcW w:w="2751" w:type="dxa"/>
            <w:tcBorders>
              <w:top w:val="nil"/>
              <w:left w:val="nil"/>
              <w:bottom w:val="nil"/>
              <w:right w:val="nil"/>
            </w:tcBorders>
            <w:shd w:val="clear" w:color="auto" w:fill="auto"/>
            <w:noWrap/>
            <w:vAlign w:val="bottom"/>
            <w:hideMark/>
          </w:tcPr>
          <w:p w14:paraId="5D807AC0" w14:textId="77777777" w:rsidR="00FE2DFA" w:rsidRPr="00466FA5" w:rsidRDefault="00FE2DFA" w:rsidP="00FE2DFA">
            <w:pPr>
              <w:spacing w:after="0" w:line="240" w:lineRule="auto"/>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5-9 years</w:t>
            </w:r>
          </w:p>
        </w:tc>
        <w:tc>
          <w:tcPr>
            <w:tcW w:w="1473" w:type="dxa"/>
            <w:tcBorders>
              <w:top w:val="nil"/>
              <w:left w:val="nil"/>
              <w:bottom w:val="nil"/>
              <w:right w:val="nil"/>
            </w:tcBorders>
            <w:shd w:val="clear" w:color="auto" w:fill="auto"/>
            <w:noWrap/>
            <w:vAlign w:val="bottom"/>
            <w:hideMark/>
          </w:tcPr>
          <w:p w14:paraId="24F1FBDB"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15.08</w:t>
            </w:r>
          </w:p>
        </w:tc>
        <w:tc>
          <w:tcPr>
            <w:tcW w:w="1170" w:type="dxa"/>
            <w:tcBorders>
              <w:top w:val="nil"/>
              <w:left w:val="nil"/>
              <w:bottom w:val="nil"/>
              <w:right w:val="nil"/>
            </w:tcBorders>
            <w:shd w:val="clear" w:color="auto" w:fill="auto"/>
            <w:noWrap/>
            <w:vAlign w:val="bottom"/>
            <w:hideMark/>
          </w:tcPr>
          <w:p w14:paraId="7257CDCF"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p>
        </w:tc>
        <w:tc>
          <w:tcPr>
            <w:tcW w:w="1105" w:type="dxa"/>
            <w:tcBorders>
              <w:top w:val="nil"/>
              <w:left w:val="nil"/>
              <w:bottom w:val="nil"/>
              <w:right w:val="nil"/>
            </w:tcBorders>
            <w:shd w:val="clear" w:color="auto" w:fill="auto"/>
            <w:noWrap/>
            <w:vAlign w:val="bottom"/>
            <w:hideMark/>
          </w:tcPr>
          <w:p w14:paraId="2D7F6274" w14:textId="77777777" w:rsidR="00FE2DFA" w:rsidRPr="00466FA5" w:rsidRDefault="00FE2DFA" w:rsidP="00FE2DFA">
            <w:pPr>
              <w:spacing w:after="0" w:line="240" w:lineRule="auto"/>
              <w:rPr>
                <w:rFonts w:ascii="Times New Roman" w:eastAsia="Times New Roman" w:hAnsi="Times New Roman" w:cs="Times New Roman"/>
                <w:kern w:val="0"/>
                <w:sz w:val="20"/>
                <w:szCs w:val="20"/>
                <w14:ligatures w14:val="none"/>
              </w:rPr>
            </w:pPr>
          </w:p>
        </w:tc>
        <w:tc>
          <w:tcPr>
            <w:tcW w:w="1105" w:type="dxa"/>
            <w:tcBorders>
              <w:top w:val="nil"/>
              <w:left w:val="nil"/>
              <w:bottom w:val="nil"/>
              <w:right w:val="nil"/>
            </w:tcBorders>
            <w:shd w:val="clear" w:color="auto" w:fill="auto"/>
            <w:noWrap/>
            <w:vAlign w:val="bottom"/>
            <w:hideMark/>
          </w:tcPr>
          <w:p w14:paraId="0AF0D77B" w14:textId="77777777" w:rsidR="00FE2DFA" w:rsidRPr="00466FA5" w:rsidRDefault="00FE2DFA" w:rsidP="00FE2DFA">
            <w:pPr>
              <w:spacing w:after="0" w:line="240" w:lineRule="auto"/>
              <w:jc w:val="right"/>
              <w:rPr>
                <w:rFonts w:ascii="Times New Roman" w:eastAsia="Times New Roman" w:hAnsi="Times New Roman" w:cs="Times New Roman"/>
                <w:kern w:val="0"/>
                <w:sz w:val="20"/>
                <w:szCs w:val="20"/>
                <w14:ligatures w14:val="none"/>
              </w:rPr>
            </w:pPr>
          </w:p>
        </w:tc>
      </w:tr>
      <w:tr w:rsidR="00FE2DFA" w:rsidRPr="00466FA5" w14:paraId="1F73B276" w14:textId="77777777" w:rsidTr="00FE2DFA">
        <w:trPr>
          <w:trHeight w:val="318"/>
        </w:trPr>
        <w:tc>
          <w:tcPr>
            <w:tcW w:w="2751" w:type="dxa"/>
            <w:tcBorders>
              <w:top w:val="nil"/>
              <w:left w:val="nil"/>
              <w:bottom w:val="single" w:sz="4" w:space="0" w:color="auto"/>
              <w:right w:val="nil"/>
            </w:tcBorders>
            <w:shd w:val="clear" w:color="auto" w:fill="auto"/>
            <w:noWrap/>
            <w:vAlign w:val="bottom"/>
            <w:hideMark/>
          </w:tcPr>
          <w:p w14:paraId="65AC23C2" w14:textId="77777777" w:rsidR="00FE2DFA" w:rsidRPr="00466FA5" w:rsidRDefault="00FE2DFA" w:rsidP="00FE2DFA">
            <w:pPr>
              <w:spacing w:after="0" w:line="240" w:lineRule="auto"/>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1-4 years</w:t>
            </w:r>
          </w:p>
        </w:tc>
        <w:tc>
          <w:tcPr>
            <w:tcW w:w="1473" w:type="dxa"/>
            <w:tcBorders>
              <w:top w:val="nil"/>
              <w:left w:val="nil"/>
              <w:bottom w:val="single" w:sz="4" w:space="0" w:color="auto"/>
              <w:right w:val="nil"/>
            </w:tcBorders>
            <w:shd w:val="clear" w:color="auto" w:fill="auto"/>
            <w:noWrap/>
            <w:vAlign w:val="bottom"/>
            <w:hideMark/>
          </w:tcPr>
          <w:p w14:paraId="17E4C590" w14:textId="77777777" w:rsidR="00FE2DFA" w:rsidRPr="00466FA5" w:rsidRDefault="00FE2DFA" w:rsidP="00FE2DFA">
            <w:pPr>
              <w:spacing w:after="0" w:line="240" w:lineRule="auto"/>
              <w:jc w:val="right"/>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15.56</w:t>
            </w:r>
          </w:p>
        </w:tc>
        <w:tc>
          <w:tcPr>
            <w:tcW w:w="1170" w:type="dxa"/>
            <w:tcBorders>
              <w:top w:val="nil"/>
              <w:left w:val="nil"/>
              <w:bottom w:val="single" w:sz="4" w:space="0" w:color="auto"/>
              <w:right w:val="nil"/>
            </w:tcBorders>
            <w:shd w:val="clear" w:color="auto" w:fill="auto"/>
            <w:noWrap/>
            <w:vAlign w:val="bottom"/>
            <w:hideMark/>
          </w:tcPr>
          <w:p w14:paraId="3E7BD0FF" w14:textId="77777777" w:rsidR="00FE2DFA" w:rsidRPr="00466FA5" w:rsidRDefault="00FE2DFA" w:rsidP="00FE2DFA">
            <w:pPr>
              <w:spacing w:after="0" w:line="240" w:lineRule="auto"/>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 </w:t>
            </w:r>
          </w:p>
        </w:tc>
        <w:tc>
          <w:tcPr>
            <w:tcW w:w="1105" w:type="dxa"/>
            <w:tcBorders>
              <w:top w:val="nil"/>
              <w:left w:val="nil"/>
              <w:bottom w:val="single" w:sz="4" w:space="0" w:color="auto"/>
              <w:right w:val="nil"/>
            </w:tcBorders>
            <w:shd w:val="clear" w:color="auto" w:fill="auto"/>
            <w:noWrap/>
            <w:vAlign w:val="bottom"/>
            <w:hideMark/>
          </w:tcPr>
          <w:p w14:paraId="2F0D9C82" w14:textId="77777777" w:rsidR="00FE2DFA" w:rsidRPr="00466FA5" w:rsidRDefault="00FE2DFA" w:rsidP="00FE2DFA">
            <w:pPr>
              <w:spacing w:after="0" w:line="240" w:lineRule="auto"/>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 </w:t>
            </w:r>
          </w:p>
        </w:tc>
        <w:tc>
          <w:tcPr>
            <w:tcW w:w="1105" w:type="dxa"/>
            <w:tcBorders>
              <w:top w:val="nil"/>
              <w:left w:val="nil"/>
              <w:bottom w:val="single" w:sz="4" w:space="0" w:color="auto"/>
              <w:right w:val="nil"/>
            </w:tcBorders>
            <w:shd w:val="clear" w:color="auto" w:fill="auto"/>
            <w:noWrap/>
            <w:vAlign w:val="bottom"/>
            <w:hideMark/>
          </w:tcPr>
          <w:p w14:paraId="3839E0D9" w14:textId="77777777" w:rsidR="00FE2DFA" w:rsidRPr="00466FA5" w:rsidRDefault="00FE2DFA" w:rsidP="00FE2DFA">
            <w:pPr>
              <w:spacing w:after="0" w:line="240" w:lineRule="auto"/>
              <w:rPr>
                <w:rFonts w:ascii="Calibri" w:eastAsia="Times New Roman" w:hAnsi="Calibri" w:cs="Calibri"/>
                <w:color w:val="000000"/>
                <w:kern w:val="0"/>
                <w14:ligatures w14:val="none"/>
              </w:rPr>
            </w:pPr>
            <w:r w:rsidRPr="00466FA5">
              <w:rPr>
                <w:rFonts w:ascii="Calibri" w:eastAsia="Times New Roman" w:hAnsi="Calibri" w:cs="Calibri"/>
                <w:color w:val="000000"/>
                <w:kern w:val="0"/>
                <w14:ligatures w14:val="none"/>
              </w:rPr>
              <w:t> </w:t>
            </w:r>
          </w:p>
        </w:tc>
      </w:tr>
    </w:tbl>
    <w:p w14:paraId="62F8D1BE" w14:textId="77777777" w:rsidR="00FE2DFA" w:rsidRPr="00012497" w:rsidRDefault="00FE2DFA" w:rsidP="00012497">
      <w:pPr>
        <w:spacing w:before="240"/>
        <w:rPr>
          <w:rFonts w:ascii="Times New Roman" w:hAnsi="Times New Roman" w:cs="Times New Roman"/>
          <w:sz w:val="24"/>
          <w:szCs w:val="24"/>
        </w:rPr>
      </w:pPr>
      <w:r w:rsidRPr="00012497">
        <w:rPr>
          <w:rFonts w:ascii="Times New Roman" w:eastAsia="Times New Roman" w:hAnsi="Times New Roman" w:cs="Times New Roman"/>
          <w:b/>
          <w:bCs/>
          <w:color w:val="0E101A"/>
          <w:kern w:val="0"/>
          <w:sz w:val="24"/>
          <w:szCs w:val="24"/>
          <w14:ligatures w14:val="none"/>
        </w:rPr>
        <w:t>Table 7</w:t>
      </w:r>
      <w:r w:rsidRPr="00012497">
        <w:rPr>
          <w:rFonts w:ascii="Times New Roman" w:eastAsia="Times New Roman" w:hAnsi="Times New Roman" w:cs="Times New Roman"/>
          <w:color w:val="0E101A"/>
          <w:kern w:val="0"/>
          <w:sz w:val="24"/>
          <w:szCs w:val="24"/>
          <w14:ligatures w14:val="none"/>
        </w:rPr>
        <w:t xml:space="preserve">: </w:t>
      </w:r>
      <w:r w:rsidRPr="00012497">
        <w:rPr>
          <w:rFonts w:ascii="Times New Roman" w:hAnsi="Times New Roman" w:cs="Times New Roman"/>
          <w:sz w:val="24"/>
          <w:szCs w:val="24"/>
        </w:rPr>
        <w:t>Kruskal Wallis Ranks Sum Test for Adoption into Practice by Years of Experience</w:t>
      </w:r>
    </w:p>
    <w:p w14:paraId="09140C58" w14:textId="7E9343E8" w:rsidR="00FE2DFA" w:rsidRDefault="00FE2DFA" w:rsidP="000C1A82">
      <w:pPr>
        <w:spacing w:before="240" w:after="0" w:line="480" w:lineRule="auto"/>
        <w:rPr>
          <w:rFonts w:ascii="Times New Roman" w:eastAsia="Times New Roman" w:hAnsi="Times New Roman" w:cs="Times New Roman"/>
          <w:color w:val="0E101A"/>
          <w:kern w:val="0"/>
          <w:sz w:val="24"/>
          <w:szCs w:val="24"/>
          <w14:ligatures w14:val="none"/>
        </w:rPr>
      </w:pPr>
    </w:p>
    <w:p w14:paraId="3D31252D" w14:textId="0F68B3AA" w:rsidR="00434593" w:rsidRPr="00AA06E4" w:rsidRDefault="00434593" w:rsidP="00434593">
      <w:pPr>
        <w:pStyle w:val="Heading2"/>
        <w:rPr>
          <w:rFonts w:ascii="Times New Roman" w:eastAsia="Times New Roman" w:hAnsi="Times New Roman" w:cs="Times New Roman"/>
          <w:b/>
          <w:bCs/>
          <w:color w:val="auto"/>
          <w:sz w:val="24"/>
          <w:szCs w:val="24"/>
        </w:rPr>
      </w:pPr>
      <w:bookmarkStart w:id="34" w:name="_Toc173507900"/>
      <w:r w:rsidRPr="00AA06E4">
        <w:rPr>
          <w:rFonts w:ascii="Times New Roman" w:eastAsia="Times New Roman" w:hAnsi="Times New Roman" w:cs="Times New Roman"/>
          <w:b/>
          <w:bCs/>
          <w:color w:val="auto"/>
          <w:sz w:val="24"/>
          <w:szCs w:val="24"/>
        </w:rPr>
        <w:t>Nursing Leadership Evaluations</w:t>
      </w:r>
      <w:bookmarkEnd w:id="34"/>
    </w:p>
    <w:p w14:paraId="22594E83" w14:textId="2E2E5762" w:rsidR="00434593" w:rsidRPr="00AA06E4" w:rsidRDefault="00AF3713" w:rsidP="00434593">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Only six nursing leaders completed the clinical debrief evaluation. All six nursing leaders held the clinical nurse manager position, and each unit population had two representatives complete the survey. Out of the six participants, three indicated that they did facilitate a clinical debrief session, and the remaining three did not facilitate a debrief session. The most significant barrier identified among the six nursing leaders to facilitating a clinical debrief was team dispersion (n=3, 50.0%). The critical care clinical nurse managers identified that they chose not to participate in a clinical debrief session. The overall experience with the leaders who conducted a clinical debrief session was very satisfactory (n=3, 5.0). However, the likelihood of adopting into the unit's practice was only 3.83 (n=6). This is attributed to the low likelihood of adopting a score for critical care (n=2, 2.0).</w:t>
      </w:r>
    </w:p>
    <w:p w14:paraId="4E3E531B" w14:textId="42EB44FF" w:rsidR="000C1A82" w:rsidRPr="00AA06E4" w:rsidRDefault="00E057F2" w:rsidP="007D45DB">
      <w:pPr>
        <w:pStyle w:val="Heading1"/>
        <w:jc w:val="center"/>
        <w:rPr>
          <w:rFonts w:ascii="Times New Roman" w:eastAsia="Times New Roman" w:hAnsi="Times New Roman" w:cs="Times New Roman"/>
          <w:b/>
          <w:bCs/>
          <w:color w:val="auto"/>
          <w:sz w:val="24"/>
          <w:szCs w:val="24"/>
        </w:rPr>
      </w:pPr>
      <w:bookmarkStart w:id="35" w:name="_Toc173507901"/>
      <w:r w:rsidRPr="00AA06E4">
        <w:rPr>
          <w:rFonts w:ascii="Times New Roman" w:eastAsia="Times New Roman" w:hAnsi="Times New Roman" w:cs="Times New Roman"/>
          <w:b/>
          <w:bCs/>
          <w:color w:val="auto"/>
          <w:sz w:val="24"/>
          <w:szCs w:val="24"/>
        </w:rPr>
        <w:lastRenderedPageBreak/>
        <w:t>Discussion</w:t>
      </w:r>
      <w:bookmarkEnd w:id="35"/>
    </w:p>
    <w:p w14:paraId="4014FF44" w14:textId="5B88F8D3" w:rsidR="00D044E7" w:rsidRPr="00AA06E4" w:rsidRDefault="00337FD6" w:rsidP="007D45DB">
      <w:pPr>
        <w:pStyle w:val="Heading2"/>
        <w:rPr>
          <w:rFonts w:ascii="Times New Roman" w:eastAsia="Times New Roman" w:hAnsi="Times New Roman" w:cs="Times New Roman"/>
          <w:b/>
          <w:bCs/>
          <w:color w:val="auto"/>
          <w:sz w:val="24"/>
          <w:szCs w:val="24"/>
        </w:rPr>
      </w:pPr>
      <w:bookmarkStart w:id="36" w:name="_Toc173507902"/>
      <w:r w:rsidRPr="00AA06E4">
        <w:rPr>
          <w:rFonts w:ascii="Times New Roman" w:eastAsia="Times New Roman" w:hAnsi="Times New Roman" w:cs="Times New Roman"/>
          <w:b/>
          <w:bCs/>
          <w:color w:val="auto"/>
          <w:sz w:val="24"/>
          <w:szCs w:val="24"/>
        </w:rPr>
        <w:t>Associate’s Exper</w:t>
      </w:r>
      <w:r w:rsidR="00273969" w:rsidRPr="00AA06E4">
        <w:rPr>
          <w:rFonts w:ascii="Times New Roman" w:eastAsia="Times New Roman" w:hAnsi="Times New Roman" w:cs="Times New Roman"/>
          <w:b/>
          <w:bCs/>
          <w:color w:val="auto"/>
          <w:sz w:val="24"/>
          <w:szCs w:val="24"/>
        </w:rPr>
        <w:t>ie</w:t>
      </w:r>
      <w:r w:rsidRPr="00AA06E4">
        <w:rPr>
          <w:rFonts w:ascii="Times New Roman" w:eastAsia="Times New Roman" w:hAnsi="Times New Roman" w:cs="Times New Roman"/>
          <w:b/>
          <w:bCs/>
          <w:color w:val="auto"/>
          <w:sz w:val="24"/>
          <w:szCs w:val="24"/>
        </w:rPr>
        <w:t>nce</w:t>
      </w:r>
      <w:bookmarkEnd w:id="36"/>
    </w:p>
    <w:p w14:paraId="3D74C601" w14:textId="31F58FF8" w:rsidR="00426B89" w:rsidRPr="00AA06E4" w:rsidRDefault="006D488C" w:rsidP="007D45DB">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Three distinct in-patient unit populations were evaluated in this study: critical care, medical/surgical, and cardiac telemetry. Despite the Kruskal-Wallis Test determining that there was no statistical significance between unit population and satisfaction of clinical debriefing, the test shows the clinical significance that satisfaction was similar between all populations</w:t>
      </w:r>
      <w:r w:rsidR="00754444">
        <w:rPr>
          <w:rFonts w:ascii="Times New Roman" w:eastAsia="Times New Roman" w:hAnsi="Times New Roman" w:cs="Times New Roman"/>
          <w:color w:val="0E101A"/>
          <w:kern w:val="0"/>
          <w:sz w:val="24"/>
          <w:szCs w:val="24"/>
          <w14:ligatures w14:val="none"/>
        </w:rPr>
        <w:t xml:space="preserve">, therefore </w:t>
      </w:r>
      <w:r w:rsidR="00D42ED4">
        <w:rPr>
          <w:rFonts w:ascii="Times New Roman" w:eastAsia="Times New Roman" w:hAnsi="Times New Roman" w:cs="Times New Roman"/>
          <w:color w:val="0E101A"/>
          <w:kern w:val="0"/>
          <w:sz w:val="24"/>
          <w:szCs w:val="24"/>
          <w14:ligatures w14:val="none"/>
        </w:rPr>
        <w:t>indicating that clinical debriefing can be a valuable intervention</w:t>
      </w:r>
      <w:r w:rsidR="000817F7">
        <w:rPr>
          <w:rFonts w:ascii="Times New Roman" w:eastAsia="Times New Roman" w:hAnsi="Times New Roman" w:cs="Times New Roman"/>
          <w:color w:val="0E101A"/>
          <w:kern w:val="0"/>
          <w:sz w:val="24"/>
          <w:szCs w:val="24"/>
          <w14:ligatures w14:val="none"/>
        </w:rPr>
        <w:t xml:space="preserve"> for all unit populations.</w:t>
      </w:r>
      <w:r w:rsidRPr="00AA06E4">
        <w:rPr>
          <w:rFonts w:ascii="Times New Roman" w:eastAsia="Times New Roman" w:hAnsi="Times New Roman" w:cs="Times New Roman"/>
          <w:color w:val="0E101A"/>
          <w:kern w:val="0"/>
          <w:sz w:val="24"/>
          <w:szCs w:val="24"/>
          <w14:ligatures w14:val="none"/>
        </w:rPr>
        <w:t xml:space="preserve"> Most of the existing literature regarding clinical debriefing focuses on the phenomenon in the emergency department, intensive care unit, or pediatric environment. The data suggests that the phenomenon of clinical debriefing can and should be intended for any in-patient population. Interestingly, satisfaction scores for clinical debriefing were higher in the cardiac telemetry population compared to the critical care population. This </w:t>
      </w:r>
      <w:r w:rsidR="00F770A2">
        <w:rPr>
          <w:rFonts w:ascii="Times New Roman" w:eastAsia="Times New Roman" w:hAnsi="Times New Roman" w:cs="Times New Roman"/>
          <w:color w:val="0E101A"/>
          <w:kern w:val="0"/>
          <w:sz w:val="24"/>
          <w:szCs w:val="24"/>
          <w14:ligatures w14:val="none"/>
        </w:rPr>
        <w:t xml:space="preserve">may </w:t>
      </w:r>
      <w:r w:rsidRPr="00AA06E4">
        <w:rPr>
          <w:rFonts w:ascii="Times New Roman" w:eastAsia="Times New Roman" w:hAnsi="Times New Roman" w:cs="Times New Roman"/>
          <w:color w:val="0E101A"/>
          <w:kern w:val="0"/>
          <w:sz w:val="24"/>
          <w:szCs w:val="24"/>
          <w14:ligatures w14:val="none"/>
        </w:rPr>
        <w:t>indicate that staff working in the adult acute in-patient setting find more value in the phenomenon of clinical debriefing compared to those associates working in the critical care population. Since so much of the existing knowledge regarding clinical debriefing focuses on what is considered a "more stressful" work environment like critical care and emergency medicine, the adult medical/surgical population tends to be unaccounted for yet can still experience the same stress-related unexpected clinical outcomes. One associate who participated in a clinical debriefing said, "The staff is very thankful and appreciative for the time to debrief."  </w:t>
      </w:r>
    </w:p>
    <w:p w14:paraId="6A3324DF" w14:textId="76076C3C" w:rsidR="007C300F" w:rsidRPr="00AA06E4" w:rsidRDefault="006D488C" w:rsidP="00240E82">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 study divided satisfaction into two approaches: (1) the overall experience of participating in a clinical debrief and (2) the likelihood of adopting clinical debriefing into practice. Interestingly, both questions scored within a satisfactory range. Nevertheless, the likelihood of adopting into practice scores was higher regarding the overall experience for </w:t>
      </w:r>
      <w:r w:rsidRPr="00AA06E4">
        <w:rPr>
          <w:rFonts w:ascii="Times New Roman" w:eastAsia="Times New Roman" w:hAnsi="Times New Roman" w:cs="Times New Roman"/>
          <w:color w:val="0E101A"/>
          <w:kern w:val="0"/>
          <w:sz w:val="24"/>
          <w:szCs w:val="24"/>
          <w14:ligatures w14:val="none"/>
        </w:rPr>
        <w:lastRenderedPageBreak/>
        <w:t>medical/surgical and cardiac telemetry populations. This finding suggests that staff understand the importance and relevance of clinical debriefing in bedside practice even though they may not have had an enjoyable experience. This concept is consistent and proven within the literature as multiple studies have reported staff's ability to recognize the usefulness of clinical debriefing to promote well-being, professional growth, and quality of care (</w:t>
      </w:r>
      <w:proofErr w:type="spellStart"/>
      <w:r w:rsidR="00DB13C6" w:rsidRPr="00AA06E4">
        <w:rPr>
          <w:rFonts w:ascii="Times New Roman" w:eastAsia="Times New Roman" w:hAnsi="Times New Roman" w:cs="Times New Roman"/>
          <w:color w:val="0E101A"/>
          <w:kern w:val="0"/>
          <w:sz w:val="24"/>
          <w:szCs w:val="24"/>
          <w14:ligatures w14:val="none"/>
        </w:rPr>
        <w:t>Conoscent</w:t>
      </w:r>
      <w:proofErr w:type="spellEnd"/>
      <w:r w:rsidR="00DB13C6" w:rsidRPr="00AA06E4">
        <w:rPr>
          <w:rFonts w:ascii="Times New Roman" w:eastAsia="Times New Roman" w:hAnsi="Times New Roman" w:cs="Times New Roman"/>
          <w:color w:val="0E101A"/>
          <w:kern w:val="0"/>
          <w:sz w:val="24"/>
          <w:szCs w:val="24"/>
          <w14:ligatures w14:val="none"/>
        </w:rPr>
        <w:t xml:space="preserve"> et al., 2021</w:t>
      </w:r>
      <w:r w:rsidR="009A106E" w:rsidRPr="00AA06E4">
        <w:rPr>
          <w:rFonts w:ascii="Times New Roman" w:eastAsia="Times New Roman" w:hAnsi="Times New Roman" w:cs="Times New Roman"/>
          <w:color w:val="0E101A"/>
          <w:kern w:val="0"/>
          <w:sz w:val="24"/>
          <w:szCs w:val="24"/>
          <w14:ligatures w14:val="none"/>
        </w:rPr>
        <w:t>;</w:t>
      </w:r>
      <w:r w:rsidR="009E6D48" w:rsidRPr="00AA06E4">
        <w:rPr>
          <w:rFonts w:ascii="Times New Roman" w:eastAsia="Times New Roman" w:hAnsi="Times New Roman" w:cs="Times New Roman"/>
          <w:color w:val="0E101A"/>
          <w:kern w:val="0"/>
          <w:sz w:val="24"/>
          <w:szCs w:val="24"/>
          <w14:ligatures w14:val="none"/>
        </w:rPr>
        <w:t xml:space="preserve"> Jiffry et al., 2023;</w:t>
      </w:r>
      <w:r w:rsidR="004653A2" w:rsidRPr="00AA06E4">
        <w:rPr>
          <w:rFonts w:ascii="Times New Roman" w:eastAsia="Times New Roman" w:hAnsi="Times New Roman" w:cs="Times New Roman"/>
          <w:color w:val="0E101A"/>
          <w:kern w:val="0"/>
          <w:sz w:val="24"/>
          <w:szCs w:val="24"/>
          <w14:ligatures w14:val="none"/>
        </w:rPr>
        <w:t xml:space="preserve"> Rose &amp; Cheng, 2018</w:t>
      </w:r>
      <w:r w:rsidR="001209DF" w:rsidRPr="00AA06E4">
        <w:rPr>
          <w:rFonts w:ascii="Times New Roman" w:eastAsia="Times New Roman" w:hAnsi="Times New Roman" w:cs="Times New Roman"/>
          <w:color w:val="0E101A"/>
          <w:kern w:val="0"/>
          <w:sz w:val="24"/>
          <w:szCs w:val="24"/>
          <w14:ligatures w14:val="none"/>
        </w:rPr>
        <w:t>; Sugarman et al., 2021)</w:t>
      </w:r>
      <w:r w:rsidRPr="00AA06E4">
        <w:rPr>
          <w:rFonts w:ascii="Times New Roman" w:eastAsia="Times New Roman" w:hAnsi="Times New Roman" w:cs="Times New Roman"/>
          <w:color w:val="0E101A"/>
          <w:kern w:val="0"/>
          <w:sz w:val="24"/>
          <w:szCs w:val="24"/>
          <w14:ligatures w14:val="none"/>
        </w:rPr>
        <w:t>. When comparing the associate's experience in clinical debriefing with years of experience, we again found no statistical significance between the groups, yet the average rating was satisfactory. These findings suggest the exact correlation with clinical debriefing, as did the unit population; associates find the clinical debriefing process beneficial regardless of their years of experience. In this study, associates with ten years or more of experience were more satisfied with their experience and were more likely to adopt it into practice than any other experience group. There is a preconceived bias associated with clinical debriefing that staff with less experience and those who work in more critical, high-stress environments will benefit primarily from clinical debriefing, and this may play a role in why there is little knowledge regarding clinical debriefing outside of the critical care, emergency medicine, and pediatric populations. However, this study has shown that clinical debriefing can be valuable to healthcare workers regardless of their years of experience or the consistency in which they experience unexpected high-stress work-related events. More research is needed to evaluate the phenomenon of clinical debriefing in the acute care in-patient setting to help ensure that staff who experience high-stress work-related events are being provided an opportunity to participate in a clinical debriefing.</w:t>
      </w:r>
    </w:p>
    <w:p w14:paraId="4C9A9204" w14:textId="6EA5DFF2" w:rsidR="007D45DB" w:rsidRPr="00AA06E4" w:rsidRDefault="00245BC4" w:rsidP="004A7E6F">
      <w:pPr>
        <w:pStyle w:val="Heading2"/>
        <w:spacing w:line="480" w:lineRule="auto"/>
        <w:rPr>
          <w:rFonts w:ascii="Times New Roman" w:eastAsia="Times New Roman" w:hAnsi="Times New Roman" w:cs="Times New Roman"/>
          <w:b/>
          <w:bCs/>
          <w:color w:val="auto"/>
          <w:sz w:val="24"/>
          <w:szCs w:val="24"/>
        </w:rPr>
      </w:pPr>
      <w:bookmarkStart w:id="37" w:name="_Toc173507903"/>
      <w:r w:rsidRPr="00AA06E4">
        <w:rPr>
          <w:rFonts w:ascii="Times New Roman" w:eastAsia="Times New Roman" w:hAnsi="Times New Roman" w:cs="Times New Roman"/>
          <w:b/>
          <w:bCs/>
          <w:color w:val="auto"/>
          <w:sz w:val="24"/>
          <w:szCs w:val="24"/>
        </w:rPr>
        <w:lastRenderedPageBreak/>
        <w:t xml:space="preserve">Nursing Leadership </w:t>
      </w:r>
      <w:r w:rsidR="004672E3" w:rsidRPr="00AA06E4">
        <w:rPr>
          <w:rFonts w:ascii="Times New Roman" w:eastAsia="Times New Roman" w:hAnsi="Times New Roman" w:cs="Times New Roman"/>
          <w:b/>
          <w:bCs/>
          <w:color w:val="auto"/>
          <w:sz w:val="24"/>
          <w:szCs w:val="24"/>
        </w:rPr>
        <w:t>and Clinical Debriefing</w:t>
      </w:r>
      <w:bookmarkEnd w:id="37"/>
    </w:p>
    <w:p w14:paraId="5B06283B" w14:textId="38361E73" w:rsidR="00421B6D" w:rsidRPr="00AA06E4" w:rsidRDefault="002F726E" w:rsidP="004A7E6F">
      <w:pPr>
        <w:spacing w:line="480" w:lineRule="auto"/>
        <w:ind w:firstLine="720"/>
        <w:rPr>
          <w:rFonts w:ascii="Times New Roman" w:hAnsi="Times New Roman" w:cs="Times New Roman"/>
          <w:sz w:val="24"/>
          <w:szCs w:val="24"/>
        </w:rPr>
      </w:pPr>
      <w:r w:rsidRPr="00AA06E4">
        <w:rPr>
          <w:rFonts w:ascii="Times New Roman" w:hAnsi="Times New Roman" w:cs="Times New Roman"/>
          <w:sz w:val="24"/>
          <w:szCs w:val="24"/>
        </w:rPr>
        <w:t>The facilitator plays a crucial role in the success of clinical debriefing and is one of the five key attributes (</w:t>
      </w:r>
      <w:r w:rsidR="003872D4" w:rsidRPr="00AA06E4">
        <w:rPr>
          <w:rFonts w:ascii="Times New Roman" w:eastAsia="Times New Roman" w:hAnsi="Times New Roman" w:cs="Times New Roman"/>
          <w:color w:val="0E101A"/>
          <w:kern w:val="0"/>
          <w:sz w:val="24"/>
          <w:szCs w:val="24"/>
          <w14:ligatures w14:val="none"/>
        </w:rPr>
        <w:t>Phillips et al., 2023</w:t>
      </w:r>
      <w:r w:rsidR="003872D4" w:rsidRPr="00AA06E4">
        <w:rPr>
          <w:rFonts w:ascii="Times New Roman" w:hAnsi="Times New Roman" w:cs="Times New Roman"/>
          <w:sz w:val="24"/>
          <w:szCs w:val="24"/>
        </w:rPr>
        <w:t xml:space="preserve">; </w:t>
      </w:r>
      <w:r w:rsidR="003872D4" w:rsidRPr="00AA06E4">
        <w:rPr>
          <w:rFonts w:ascii="Times New Roman" w:eastAsia="Times New Roman" w:hAnsi="Times New Roman" w:cs="Times New Roman"/>
          <w:color w:val="0E101A"/>
          <w:kern w:val="0"/>
          <w:sz w:val="24"/>
          <w:szCs w:val="24"/>
          <w14:ligatures w14:val="none"/>
        </w:rPr>
        <w:t>To</w:t>
      </w:r>
      <w:r w:rsidR="002D1071" w:rsidRPr="00AA06E4">
        <w:rPr>
          <w:rFonts w:ascii="Times New Roman" w:eastAsia="Times New Roman" w:hAnsi="Times New Roman" w:cs="Times New Roman"/>
          <w:color w:val="0E101A"/>
          <w:kern w:val="0"/>
          <w:sz w:val="24"/>
          <w:szCs w:val="24"/>
          <w14:ligatures w14:val="none"/>
        </w:rPr>
        <w:t>ew</w:t>
      </w:r>
      <w:r w:rsidR="003872D4" w:rsidRPr="00AA06E4">
        <w:rPr>
          <w:rFonts w:ascii="Times New Roman" w:eastAsia="Times New Roman" w:hAnsi="Times New Roman" w:cs="Times New Roman"/>
          <w:color w:val="0E101A"/>
          <w:kern w:val="0"/>
          <w:sz w:val="24"/>
          <w:szCs w:val="24"/>
          <w14:ligatures w14:val="none"/>
        </w:rPr>
        <w:t>s et al., 2021</w:t>
      </w:r>
      <w:r w:rsidRPr="00AA06E4">
        <w:rPr>
          <w:rFonts w:ascii="Times New Roman" w:hAnsi="Times New Roman" w:cs="Times New Roman"/>
          <w:sz w:val="24"/>
          <w:szCs w:val="24"/>
        </w:rPr>
        <w:t>). The lack of a trained facilitator is among the most cited barriers in clinical debriefing. The deficiency within the role can lead to dissatisfaction with clinical debriefing and potential harm to participants (</w:t>
      </w:r>
      <w:r w:rsidR="00C515BC" w:rsidRPr="00AA06E4">
        <w:rPr>
          <w:rFonts w:ascii="Times New Roman" w:eastAsia="Times New Roman" w:hAnsi="Times New Roman" w:cs="Times New Roman"/>
          <w:color w:val="0E101A"/>
          <w:kern w:val="0"/>
          <w:sz w:val="24"/>
          <w:szCs w:val="24"/>
          <w14:ligatures w14:val="none"/>
        </w:rPr>
        <w:t>Phillips et al., 2023</w:t>
      </w:r>
      <w:r w:rsidR="00C515BC" w:rsidRPr="00AA06E4">
        <w:rPr>
          <w:rFonts w:ascii="Times New Roman" w:hAnsi="Times New Roman" w:cs="Times New Roman"/>
          <w:sz w:val="24"/>
          <w:szCs w:val="24"/>
        </w:rPr>
        <w:t>;</w:t>
      </w:r>
      <w:r w:rsidRPr="00AA06E4">
        <w:rPr>
          <w:rFonts w:ascii="Times New Roman" w:hAnsi="Times New Roman" w:cs="Times New Roman"/>
          <w:sz w:val="24"/>
          <w:szCs w:val="24"/>
        </w:rPr>
        <w:t xml:space="preserve"> </w:t>
      </w:r>
      <w:r w:rsidR="003872D4" w:rsidRPr="00AA06E4">
        <w:rPr>
          <w:rFonts w:ascii="Times New Roman" w:eastAsia="Times New Roman" w:hAnsi="Times New Roman" w:cs="Times New Roman"/>
          <w:color w:val="0E101A"/>
          <w:kern w:val="0"/>
          <w:sz w:val="24"/>
          <w:szCs w:val="24"/>
          <w14:ligatures w14:val="none"/>
        </w:rPr>
        <w:t>To</w:t>
      </w:r>
      <w:r w:rsidR="002D1071" w:rsidRPr="00AA06E4">
        <w:rPr>
          <w:rFonts w:ascii="Times New Roman" w:eastAsia="Times New Roman" w:hAnsi="Times New Roman" w:cs="Times New Roman"/>
          <w:color w:val="0E101A"/>
          <w:kern w:val="0"/>
          <w:sz w:val="24"/>
          <w:szCs w:val="24"/>
          <w14:ligatures w14:val="none"/>
        </w:rPr>
        <w:t>ew</w:t>
      </w:r>
      <w:r w:rsidR="003872D4" w:rsidRPr="00AA06E4">
        <w:rPr>
          <w:rFonts w:ascii="Times New Roman" w:eastAsia="Times New Roman" w:hAnsi="Times New Roman" w:cs="Times New Roman"/>
          <w:color w:val="0E101A"/>
          <w:kern w:val="0"/>
          <w:sz w:val="24"/>
          <w:szCs w:val="24"/>
          <w14:ligatures w14:val="none"/>
        </w:rPr>
        <w:t>s et al., 2021</w:t>
      </w:r>
      <w:r w:rsidRPr="00AA06E4">
        <w:rPr>
          <w:rFonts w:ascii="Times New Roman" w:hAnsi="Times New Roman" w:cs="Times New Roman"/>
          <w:sz w:val="24"/>
          <w:szCs w:val="24"/>
        </w:rPr>
        <w:t>). While the experienced facilitator is identified as a key component of clinical debriefing, there needs to be clear evidence to suggest the best discipline to adopt in this role. Previous studies have identified clinical staff, residents, fellows, attending physicians, and charge nurses as potential facilitators. In this study, nursing leadership was assigned to the role of an experienced facilitator, and the ability of the nursing leader to successfully perform this role and increase clinical debriefing utilization in practice was examined. To the author's knowledge, this is the first clinical debrief process with nursing leadership identified as the experienced facilitator.</w:t>
      </w:r>
    </w:p>
    <w:p w14:paraId="0AE0DDFE" w14:textId="1DD4CD4D" w:rsidR="00B72B6D" w:rsidRPr="00AA06E4" w:rsidRDefault="008A79C0" w:rsidP="004A7E6F">
      <w:pPr>
        <w:pStyle w:val="Heading3"/>
        <w:spacing w:line="480" w:lineRule="auto"/>
        <w:rPr>
          <w:rFonts w:ascii="Times New Roman" w:hAnsi="Times New Roman" w:cs="Times New Roman"/>
          <w:b/>
          <w:bCs/>
          <w:i/>
          <w:iCs/>
          <w:color w:val="auto"/>
        </w:rPr>
      </w:pPr>
      <w:bookmarkStart w:id="38" w:name="_Toc173507904"/>
      <w:r w:rsidRPr="00AA06E4">
        <w:rPr>
          <w:rFonts w:ascii="Times New Roman" w:hAnsi="Times New Roman" w:cs="Times New Roman"/>
          <w:b/>
          <w:bCs/>
          <w:i/>
          <w:iCs/>
          <w:color w:val="auto"/>
        </w:rPr>
        <w:t>Nursing Leadership and Utilization</w:t>
      </w:r>
      <w:bookmarkEnd w:id="38"/>
    </w:p>
    <w:p w14:paraId="40564FCC" w14:textId="0603743F" w:rsidR="002111AC" w:rsidRPr="00AA06E4" w:rsidRDefault="0018783F" w:rsidP="004A7E6F">
      <w:pPr>
        <w:spacing w:line="480" w:lineRule="auto"/>
        <w:rPr>
          <w:rFonts w:ascii="Times New Roman" w:hAnsi="Times New Roman" w:cs="Times New Roman"/>
          <w:sz w:val="24"/>
          <w:szCs w:val="24"/>
        </w:rPr>
      </w:pPr>
      <w:r w:rsidRPr="00AA06E4">
        <w:rPr>
          <w:rFonts w:ascii="Times New Roman" w:hAnsi="Times New Roman" w:cs="Times New Roman"/>
          <w:sz w:val="24"/>
          <w:szCs w:val="24"/>
        </w:rPr>
        <w:tab/>
      </w:r>
      <w:r w:rsidR="002F726E" w:rsidRPr="00AA06E4">
        <w:rPr>
          <w:rFonts w:ascii="Times New Roman" w:hAnsi="Times New Roman" w:cs="Times New Roman"/>
          <w:sz w:val="24"/>
          <w:szCs w:val="24"/>
        </w:rPr>
        <w:t>One of the core issues regarding implementing clinical debriefing is improving its utilization within the clinical bedside practice. Multiple studies have reported that clinical debriefing is not widely utilized (</w:t>
      </w:r>
      <w:proofErr w:type="spellStart"/>
      <w:r w:rsidR="00AF21D1" w:rsidRPr="00AA06E4">
        <w:rPr>
          <w:rFonts w:ascii="Times New Roman" w:eastAsia="Times New Roman" w:hAnsi="Times New Roman" w:cs="Times New Roman"/>
          <w:color w:val="0E101A"/>
          <w:kern w:val="0"/>
          <w:sz w:val="24"/>
          <w:szCs w:val="24"/>
          <w14:ligatures w14:val="none"/>
        </w:rPr>
        <w:t>Conoscent</w:t>
      </w:r>
      <w:proofErr w:type="spellEnd"/>
      <w:r w:rsidR="00AF21D1" w:rsidRPr="00AA06E4">
        <w:rPr>
          <w:rFonts w:ascii="Times New Roman" w:eastAsia="Times New Roman" w:hAnsi="Times New Roman" w:cs="Times New Roman"/>
          <w:color w:val="0E101A"/>
          <w:kern w:val="0"/>
          <w:sz w:val="24"/>
          <w:szCs w:val="24"/>
          <w14:ligatures w14:val="none"/>
        </w:rPr>
        <w:t xml:space="preserve"> et al., 2021;</w:t>
      </w:r>
      <w:r w:rsidR="002F726E" w:rsidRPr="00AA06E4">
        <w:rPr>
          <w:rFonts w:ascii="Times New Roman" w:hAnsi="Times New Roman" w:cs="Times New Roman"/>
          <w:sz w:val="24"/>
          <w:szCs w:val="24"/>
        </w:rPr>
        <w:t xml:space="preserve"> </w:t>
      </w:r>
      <w:r w:rsidR="00337DE9" w:rsidRPr="00AA06E4">
        <w:rPr>
          <w:rFonts w:ascii="Times New Roman" w:eastAsia="Times New Roman" w:hAnsi="Times New Roman" w:cs="Times New Roman"/>
          <w:color w:val="0E101A"/>
          <w:kern w:val="0"/>
          <w:sz w:val="24"/>
          <w:szCs w:val="24"/>
          <w14:ligatures w14:val="none"/>
        </w:rPr>
        <w:t>Hale et al., 2020;</w:t>
      </w:r>
      <w:r w:rsidR="002F726E" w:rsidRPr="00AA06E4">
        <w:rPr>
          <w:rFonts w:ascii="Times New Roman" w:hAnsi="Times New Roman" w:cs="Times New Roman"/>
          <w:sz w:val="24"/>
          <w:szCs w:val="24"/>
        </w:rPr>
        <w:t xml:space="preserve"> </w:t>
      </w:r>
      <w:r w:rsidR="00337DE9" w:rsidRPr="00AA06E4">
        <w:rPr>
          <w:rFonts w:ascii="Times New Roman" w:eastAsia="Times New Roman" w:hAnsi="Times New Roman" w:cs="Times New Roman"/>
          <w:color w:val="0E101A"/>
          <w:kern w:val="0"/>
          <w:sz w:val="24"/>
          <w:szCs w:val="24"/>
          <w14:ligatures w14:val="none"/>
        </w:rPr>
        <w:t>Phillips et al., 2023</w:t>
      </w:r>
      <w:r w:rsidR="002F726E" w:rsidRPr="00AA06E4">
        <w:rPr>
          <w:rFonts w:ascii="Times New Roman" w:hAnsi="Times New Roman" w:cs="Times New Roman"/>
          <w:sz w:val="24"/>
          <w:szCs w:val="24"/>
        </w:rPr>
        <w:t xml:space="preserve">). While debriefing tools have been widely utilized to standardize the debriefing process to promote consistency and feasibility for utilization, the ability of the facilitator to promote this practice can also increase utilization. Sandhu et al. (2014) stated that hospital administration often inadequately supports clinical debriefing. Support is required from the organization to integrate clinical debriefing practices sustainably. Toews et al. (2021) suggest that nursing </w:t>
      </w:r>
      <w:r w:rsidR="002F726E" w:rsidRPr="00AA06E4">
        <w:rPr>
          <w:rFonts w:ascii="Times New Roman" w:hAnsi="Times New Roman" w:cs="Times New Roman"/>
          <w:sz w:val="24"/>
          <w:szCs w:val="24"/>
        </w:rPr>
        <w:lastRenderedPageBreak/>
        <w:t>leadership's ability to "impact organizational culture" may optimize efficiency and improve the overall utilization of clinical debriefing.</w:t>
      </w:r>
    </w:p>
    <w:p w14:paraId="4CDD0623" w14:textId="6A4A06F4" w:rsidR="00011909" w:rsidRPr="00AA06E4" w:rsidRDefault="00ED2B40" w:rsidP="004A7E6F">
      <w:pPr>
        <w:spacing w:line="480" w:lineRule="auto"/>
        <w:ind w:firstLine="720"/>
        <w:rPr>
          <w:rFonts w:ascii="Times New Roman" w:hAnsi="Times New Roman" w:cs="Times New Roman"/>
          <w:sz w:val="24"/>
          <w:szCs w:val="24"/>
        </w:rPr>
      </w:pPr>
      <w:r w:rsidRPr="00AA06E4">
        <w:rPr>
          <w:rFonts w:ascii="Times New Roman" w:hAnsi="Times New Roman" w:cs="Times New Roman"/>
          <w:sz w:val="24"/>
          <w:szCs w:val="24"/>
        </w:rPr>
        <w:t xml:space="preserve">This study identifies the nursing leadership role as a clinical nurse manager or a house supervisor. The house supervisor will cover when a unit manager is absent (night shift, weekends, holidays). The house supervisor was already responsible for responding to all cardiac arrest events within the hospital as part of the rapid response team to facilitate bed placement. Since the study only found a 47% completion rate for clinical debriefing, it questions not only the nursing leader's role but also the organization's support. The clinical nurse manager was the most identified facilitator, while the house supervisor was </w:t>
      </w:r>
      <w:r w:rsidR="00AB37C7">
        <w:rPr>
          <w:rFonts w:ascii="Times New Roman" w:hAnsi="Times New Roman" w:cs="Times New Roman"/>
          <w:sz w:val="24"/>
          <w:szCs w:val="24"/>
        </w:rPr>
        <w:t>only identified once</w:t>
      </w:r>
      <w:r w:rsidRPr="00AA06E4">
        <w:rPr>
          <w:rFonts w:ascii="Times New Roman" w:hAnsi="Times New Roman" w:cs="Times New Roman"/>
          <w:sz w:val="24"/>
          <w:szCs w:val="24"/>
        </w:rPr>
        <w:t>. The cardiac telemetry population identified that a lack of an experienced facilitator was a repeated barrier (n=3, 12%). However, the leadership evaluations reported no barrier to facilitation for the cardiac telemetry population. Since no house supervisors completed these surveys, there was no support from this nursing leadership position, which may have impacted the utilization of clinical debriefing. This study can also question the support of the clinical nurse manager for the critical care population since the two nursing leaders identified within the survey stated a lack of desire to facilitate a clinical debrief session. Critical care was another unit population to identify the lack of a facilitator as a barrier to participation. Based on these results, the role of nursing leadership as an experience facilitator does not inherently increase the utilization of clinical debriefing. The role of nursing leadership may have the ability to impact organizational culture in positive and negative ways. The individual preferences of the nursing leaders can impact the utilization within each unit. Organizations need to examine their current debriefing process and the support given by nursing leaders to evaluate necessary changes within the process to continue promoting clinical debriefing in practice.    </w:t>
      </w:r>
    </w:p>
    <w:p w14:paraId="7FFA1D94" w14:textId="0FD3E203" w:rsidR="004672E3" w:rsidRPr="00AA06E4" w:rsidRDefault="008A79C0" w:rsidP="0086021C">
      <w:pPr>
        <w:pStyle w:val="Heading3"/>
        <w:spacing w:line="480" w:lineRule="auto"/>
        <w:rPr>
          <w:rFonts w:ascii="Times New Roman" w:hAnsi="Times New Roman" w:cs="Times New Roman"/>
          <w:b/>
          <w:bCs/>
          <w:i/>
          <w:iCs/>
          <w:color w:val="auto"/>
        </w:rPr>
      </w:pPr>
      <w:bookmarkStart w:id="39" w:name="_Toc173507905"/>
      <w:r w:rsidRPr="00AA06E4">
        <w:rPr>
          <w:rFonts w:ascii="Times New Roman" w:hAnsi="Times New Roman" w:cs="Times New Roman"/>
          <w:b/>
          <w:bCs/>
          <w:i/>
          <w:iCs/>
          <w:color w:val="auto"/>
        </w:rPr>
        <w:lastRenderedPageBreak/>
        <w:t>Nursing Leadership as an Experienced Facilitator</w:t>
      </w:r>
      <w:bookmarkEnd w:id="39"/>
      <w:r w:rsidRPr="00AA06E4">
        <w:rPr>
          <w:rFonts w:ascii="Times New Roman" w:hAnsi="Times New Roman" w:cs="Times New Roman"/>
          <w:b/>
          <w:bCs/>
          <w:i/>
          <w:iCs/>
          <w:color w:val="auto"/>
        </w:rPr>
        <w:t xml:space="preserve"> </w:t>
      </w:r>
    </w:p>
    <w:p w14:paraId="5B46AA55" w14:textId="1FF5CD75" w:rsidR="00C802B7" w:rsidRPr="00AA06E4" w:rsidRDefault="00DE46B5" w:rsidP="0086021C">
      <w:p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hAnsi="Times New Roman" w:cs="Times New Roman"/>
          <w:sz w:val="24"/>
          <w:szCs w:val="24"/>
        </w:rPr>
        <w:tab/>
      </w:r>
      <w:r w:rsidR="00B30CA1" w:rsidRPr="00AA06E4">
        <w:rPr>
          <w:rFonts w:ascii="Times New Roman" w:hAnsi="Times New Roman" w:cs="Times New Roman"/>
          <w:sz w:val="24"/>
          <w:szCs w:val="24"/>
        </w:rPr>
        <w:t>The Five E's of Clinical Debriefing model was used as an empiric method to measure the success of nursing leadership as an experienced facilitator. A series of questions represents each key element in the five E's model (see Figure A). Based on the ranking of each of those questions based on the Likert Scale, the study can determine the success of the facilitator. Based on the data presented in Table 2, this study supports nursing leadership as an experienced facilitator.</w:t>
      </w:r>
    </w:p>
    <w:p w14:paraId="248302AF" w14:textId="652FB822" w:rsidR="00E26AA4" w:rsidRPr="00AA06E4" w:rsidRDefault="00C802B7" w:rsidP="0086021C">
      <w:pPr>
        <w:spacing w:line="480" w:lineRule="auto"/>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ab/>
      </w:r>
      <w:r w:rsidR="00B30CA1" w:rsidRPr="00AA06E4">
        <w:rPr>
          <w:rFonts w:ascii="Times New Roman" w:eastAsia="Times New Roman" w:hAnsi="Times New Roman" w:cs="Times New Roman"/>
          <w:color w:val="0E101A"/>
          <w:kern w:val="0"/>
          <w:sz w:val="24"/>
          <w:szCs w:val="24"/>
          <w14:ligatures w14:val="none"/>
        </w:rPr>
        <w:t xml:space="preserve">Nursing leadership scored satisfactorily in all five aspects, indicating that the nursing leader can be an effective facilitator. When comparing the five E's by unit, cardiac telemetry had the highest evaluation score in all key attributes for the facilitator. The cardiac telemetry population also has the highest satisfaction score for the overall experience and the likelihood of adopting it into practice. These findings allow for the assumption that the experienced facilitator can play a vital role in the satisfaction of clinical debriefing. Toews et al. (2021) noted that dissatisfaction is commonly associated with poor communication and organization and is likely to result from the debrief facilitator. This study has proven that this concept is genuine. Cardiac telemetry associates gave the facilitators the highest score for question one (4.67), representing the idea that an organized session requires an experienced facilitator. The high score in this section is reflected in the overall experience (4.44). We subsequently see the opposite happening with the medical/surgical associates. The score for question one in the medical/surgical population was 4.23, the lowest of the unit populations. The medical/surgical population also had the lowest score for overall experience (4.15). While each category remains overall satisfactory, there is a correlation between the perceived organization of the clinical debrief session and the overall satisfaction, which can be attributed to the experienced facilitator. When examining the satisfaction of the unit populations compared to the nursing leader's performance as an </w:t>
      </w:r>
      <w:r w:rsidR="00B30CA1" w:rsidRPr="00AA06E4">
        <w:rPr>
          <w:rFonts w:ascii="Times New Roman" w:eastAsia="Times New Roman" w:hAnsi="Times New Roman" w:cs="Times New Roman"/>
          <w:color w:val="0E101A"/>
          <w:kern w:val="0"/>
          <w:sz w:val="24"/>
          <w:szCs w:val="24"/>
          <w14:ligatures w14:val="none"/>
        </w:rPr>
        <w:lastRenderedPageBreak/>
        <w:t>experienced facilitator, the data shows that the attitude of the nursing leader regarding clinical debriefing may also impact staff satisfaction and participation. In the critical care population, two clinical nurse managers noted a lack of desire to participate in clinical debriefing as well as a desire to adopt into their practice. The critical care population also had the lowest score for the likelihood of adoption (4.20) compared to the other unit populations. The correlation may indicate that while nursing leadership may perform as an effective facilitator, the individual preferences of the nursing leader can affect the overall attitude of the clinical debrief practice. Healthcare professionals who receive debriefing education are more willing to participate and initiate clinical debriefing practices (</w:t>
      </w:r>
      <w:r w:rsidR="003872D4" w:rsidRPr="00AA06E4">
        <w:rPr>
          <w:rFonts w:ascii="Times New Roman" w:eastAsia="Times New Roman" w:hAnsi="Times New Roman" w:cs="Times New Roman"/>
          <w:color w:val="0E101A"/>
          <w:kern w:val="0"/>
          <w:sz w:val="24"/>
          <w:szCs w:val="24"/>
          <w14:ligatures w14:val="none"/>
        </w:rPr>
        <w:t>To</w:t>
      </w:r>
      <w:r w:rsidR="002D1071" w:rsidRPr="00AA06E4">
        <w:rPr>
          <w:rFonts w:ascii="Times New Roman" w:eastAsia="Times New Roman" w:hAnsi="Times New Roman" w:cs="Times New Roman"/>
          <w:color w:val="0E101A"/>
          <w:kern w:val="0"/>
          <w:sz w:val="24"/>
          <w:szCs w:val="24"/>
          <w14:ligatures w14:val="none"/>
        </w:rPr>
        <w:t>ew</w:t>
      </w:r>
      <w:r w:rsidR="003872D4" w:rsidRPr="00AA06E4">
        <w:rPr>
          <w:rFonts w:ascii="Times New Roman" w:eastAsia="Times New Roman" w:hAnsi="Times New Roman" w:cs="Times New Roman"/>
          <w:color w:val="0E101A"/>
          <w:kern w:val="0"/>
          <w:sz w:val="24"/>
          <w:szCs w:val="24"/>
          <w14:ligatures w14:val="none"/>
        </w:rPr>
        <w:t>s et al., 2021</w:t>
      </w:r>
      <w:r w:rsidR="00B30CA1" w:rsidRPr="00AA06E4">
        <w:rPr>
          <w:rFonts w:ascii="Times New Roman" w:eastAsia="Times New Roman" w:hAnsi="Times New Roman" w:cs="Times New Roman"/>
          <w:color w:val="0E101A"/>
          <w:kern w:val="0"/>
          <w:sz w:val="24"/>
          <w:szCs w:val="24"/>
          <w14:ligatures w14:val="none"/>
        </w:rPr>
        <w:t>). This increase in education and level of experience can influence the quality and effectiveness of debriefing, which, in turn, will further increase the effectiveness of the experienced facilitator and participation of healthcare workers (</w:t>
      </w:r>
      <w:r w:rsidR="003872D4" w:rsidRPr="00AA06E4">
        <w:rPr>
          <w:rFonts w:ascii="Times New Roman" w:eastAsia="Times New Roman" w:hAnsi="Times New Roman" w:cs="Times New Roman"/>
          <w:color w:val="0E101A"/>
          <w:kern w:val="0"/>
          <w:sz w:val="24"/>
          <w:szCs w:val="24"/>
          <w14:ligatures w14:val="none"/>
        </w:rPr>
        <w:t>To</w:t>
      </w:r>
      <w:r w:rsidR="002D1071" w:rsidRPr="00AA06E4">
        <w:rPr>
          <w:rFonts w:ascii="Times New Roman" w:eastAsia="Times New Roman" w:hAnsi="Times New Roman" w:cs="Times New Roman"/>
          <w:color w:val="0E101A"/>
          <w:kern w:val="0"/>
          <w:sz w:val="24"/>
          <w:szCs w:val="24"/>
          <w14:ligatures w14:val="none"/>
        </w:rPr>
        <w:t>ew</w:t>
      </w:r>
      <w:r w:rsidR="003872D4" w:rsidRPr="00AA06E4">
        <w:rPr>
          <w:rFonts w:ascii="Times New Roman" w:eastAsia="Times New Roman" w:hAnsi="Times New Roman" w:cs="Times New Roman"/>
          <w:color w:val="0E101A"/>
          <w:kern w:val="0"/>
          <w:sz w:val="24"/>
          <w:szCs w:val="24"/>
          <w14:ligatures w14:val="none"/>
        </w:rPr>
        <w:t>s et al., 2021</w:t>
      </w:r>
      <w:r w:rsidR="00B30CA1" w:rsidRPr="00AA06E4">
        <w:rPr>
          <w:rFonts w:ascii="Times New Roman" w:eastAsia="Times New Roman" w:hAnsi="Times New Roman" w:cs="Times New Roman"/>
          <w:color w:val="0E101A"/>
          <w:kern w:val="0"/>
          <w:sz w:val="24"/>
          <w:szCs w:val="24"/>
          <w14:ligatures w14:val="none"/>
        </w:rPr>
        <w:t>). While the nursing leadership role can be an effective facilitator, leaders who need more understanding of the importance of clinical debriefing should receive further training to increase their knowledge and skills to strengthen the facilitator role further.</w:t>
      </w:r>
    </w:p>
    <w:p w14:paraId="7C6884A1" w14:textId="5F3C6B79" w:rsidR="00AD3C2B" w:rsidRPr="00AA06E4" w:rsidRDefault="00346773" w:rsidP="00F34455">
      <w:pPr>
        <w:pStyle w:val="Heading1"/>
        <w:jc w:val="center"/>
        <w:rPr>
          <w:rFonts w:ascii="Times New Roman" w:eastAsia="Times New Roman" w:hAnsi="Times New Roman" w:cs="Times New Roman"/>
          <w:b/>
          <w:bCs/>
          <w:color w:val="auto"/>
          <w:sz w:val="24"/>
          <w:szCs w:val="24"/>
        </w:rPr>
      </w:pPr>
      <w:bookmarkStart w:id="40" w:name="_Toc173507906"/>
      <w:r>
        <w:rPr>
          <w:rFonts w:ascii="Times New Roman" w:eastAsia="Times New Roman" w:hAnsi="Times New Roman" w:cs="Times New Roman"/>
          <w:b/>
          <w:bCs/>
          <w:color w:val="auto"/>
          <w:sz w:val="24"/>
          <w:szCs w:val="24"/>
        </w:rPr>
        <w:t xml:space="preserve">Recommendations and </w:t>
      </w:r>
      <w:r w:rsidR="00AD3C2B" w:rsidRPr="00AA06E4">
        <w:rPr>
          <w:rFonts w:ascii="Times New Roman" w:eastAsia="Times New Roman" w:hAnsi="Times New Roman" w:cs="Times New Roman"/>
          <w:b/>
          <w:bCs/>
          <w:color w:val="auto"/>
          <w:sz w:val="24"/>
          <w:szCs w:val="24"/>
        </w:rPr>
        <w:t>Sustainability Plan</w:t>
      </w:r>
      <w:bookmarkEnd w:id="40"/>
    </w:p>
    <w:p w14:paraId="70024D10" w14:textId="29CD8B1B" w:rsidR="00C85C50" w:rsidRDefault="00C85C50"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The program evaluation has </w:t>
      </w:r>
      <w:r w:rsidR="00536540">
        <w:rPr>
          <w:rFonts w:ascii="Times New Roman" w:eastAsia="Times New Roman" w:hAnsi="Times New Roman" w:cs="Times New Roman"/>
          <w:color w:val="0E101A"/>
          <w:kern w:val="0"/>
          <w:sz w:val="24"/>
          <w:szCs w:val="24"/>
          <w14:ligatures w14:val="none"/>
        </w:rPr>
        <w:t xml:space="preserve">proven that nursing leadership can be effective facilitators of clinical </w:t>
      </w:r>
      <w:r w:rsidR="00094213">
        <w:rPr>
          <w:rFonts w:ascii="Times New Roman" w:eastAsia="Times New Roman" w:hAnsi="Times New Roman" w:cs="Times New Roman"/>
          <w:color w:val="0E101A"/>
          <w:kern w:val="0"/>
          <w:sz w:val="24"/>
          <w:szCs w:val="24"/>
          <w14:ligatures w14:val="none"/>
        </w:rPr>
        <w:t>debriefing yet</w:t>
      </w:r>
      <w:r w:rsidR="00536540">
        <w:rPr>
          <w:rFonts w:ascii="Times New Roman" w:eastAsia="Times New Roman" w:hAnsi="Times New Roman" w:cs="Times New Roman"/>
          <w:color w:val="0E101A"/>
          <w:kern w:val="0"/>
          <w:sz w:val="24"/>
          <w:szCs w:val="24"/>
          <w14:ligatures w14:val="none"/>
        </w:rPr>
        <w:t xml:space="preserve"> can still result in low utilization. </w:t>
      </w:r>
      <w:r w:rsidR="00DF31E6">
        <w:rPr>
          <w:rFonts w:ascii="Times New Roman" w:eastAsia="Times New Roman" w:hAnsi="Times New Roman" w:cs="Times New Roman"/>
          <w:color w:val="0E101A"/>
          <w:kern w:val="0"/>
          <w:sz w:val="24"/>
          <w:szCs w:val="24"/>
          <w14:ligatures w14:val="none"/>
        </w:rPr>
        <w:t xml:space="preserve">Recommendations </w:t>
      </w:r>
      <w:r w:rsidR="003F4FE3">
        <w:rPr>
          <w:rFonts w:ascii="Times New Roman" w:eastAsia="Times New Roman" w:hAnsi="Times New Roman" w:cs="Times New Roman"/>
          <w:color w:val="0E101A"/>
          <w:kern w:val="0"/>
          <w:sz w:val="24"/>
          <w:szCs w:val="24"/>
          <w14:ligatures w14:val="none"/>
        </w:rPr>
        <w:t xml:space="preserve">provided </w:t>
      </w:r>
      <w:r w:rsidR="007C1363">
        <w:rPr>
          <w:rFonts w:ascii="Times New Roman" w:eastAsia="Times New Roman" w:hAnsi="Times New Roman" w:cs="Times New Roman"/>
          <w:color w:val="0E101A"/>
          <w:kern w:val="0"/>
          <w:sz w:val="24"/>
          <w:szCs w:val="24"/>
          <w14:ligatures w14:val="none"/>
        </w:rPr>
        <w:t xml:space="preserve">from the program evaluation are based on the goal to improve utilization while maintaining </w:t>
      </w:r>
      <w:r w:rsidR="00094213">
        <w:rPr>
          <w:rFonts w:ascii="Times New Roman" w:eastAsia="Times New Roman" w:hAnsi="Times New Roman" w:cs="Times New Roman"/>
          <w:color w:val="0E101A"/>
          <w:kern w:val="0"/>
          <w:sz w:val="24"/>
          <w:szCs w:val="24"/>
          <w14:ligatures w14:val="none"/>
        </w:rPr>
        <w:t xml:space="preserve">nursing leadership as the primary facilitator. </w:t>
      </w:r>
      <w:r w:rsidR="00837258">
        <w:rPr>
          <w:rFonts w:ascii="Times New Roman" w:eastAsia="Times New Roman" w:hAnsi="Times New Roman" w:cs="Times New Roman"/>
          <w:color w:val="0E101A"/>
          <w:kern w:val="0"/>
          <w:sz w:val="24"/>
          <w:szCs w:val="24"/>
          <w14:ligatures w14:val="none"/>
        </w:rPr>
        <w:t>The recommendations are based on two main</w:t>
      </w:r>
      <w:r w:rsidR="00603422">
        <w:rPr>
          <w:rFonts w:ascii="Times New Roman" w:eastAsia="Times New Roman" w:hAnsi="Times New Roman" w:cs="Times New Roman"/>
          <w:color w:val="0E101A"/>
          <w:kern w:val="0"/>
          <w:sz w:val="24"/>
          <w:szCs w:val="24"/>
          <w14:ligatures w14:val="none"/>
        </w:rPr>
        <w:t xml:space="preserve"> themes: (1) accessibility to debriefing form and (2) </w:t>
      </w:r>
      <w:r w:rsidR="00EE7087">
        <w:rPr>
          <w:rFonts w:ascii="Times New Roman" w:eastAsia="Times New Roman" w:hAnsi="Times New Roman" w:cs="Times New Roman"/>
          <w:color w:val="0E101A"/>
          <w:kern w:val="0"/>
          <w:sz w:val="24"/>
          <w:szCs w:val="24"/>
          <w14:ligatures w14:val="none"/>
        </w:rPr>
        <w:t>continuous education of staff.</w:t>
      </w:r>
    </w:p>
    <w:p w14:paraId="360F0B18" w14:textId="4EA5819C" w:rsidR="00EE7087" w:rsidRPr="00C61A65" w:rsidRDefault="00EE7087" w:rsidP="00C61A65">
      <w:pPr>
        <w:pStyle w:val="ListParagraph"/>
        <w:numPr>
          <w:ilvl w:val="0"/>
          <w:numId w:val="12"/>
        </w:numPr>
        <w:spacing w:before="240" w:after="0" w:line="480" w:lineRule="auto"/>
        <w:rPr>
          <w:rFonts w:ascii="Times New Roman" w:eastAsia="Times New Roman" w:hAnsi="Times New Roman" w:cs="Times New Roman"/>
          <w:color w:val="0E101A"/>
          <w:kern w:val="0"/>
          <w:sz w:val="24"/>
          <w:szCs w:val="24"/>
          <w14:ligatures w14:val="none"/>
        </w:rPr>
      </w:pPr>
      <w:r w:rsidRPr="00C61A65">
        <w:rPr>
          <w:rFonts w:ascii="Times New Roman" w:eastAsia="Times New Roman" w:hAnsi="Times New Roman" w:cs="Times New Roman"/>
          <w:color w:val="0E101A"/>
          <w:kern w:val="0"/>
          <w:sz w:val="24"/>
          <w:szCs w:val="24"/>
          <w14:ligatures w14:val="none"/>
        </w:rPr>
        <w:t xml:space="preserve">While </w:t>
      </w:r>
      <w:r w:rsidR="00B7046F" w:rsidRPr="00C61A65">
        <w:rPr>
          <w:rFonts w:ascii="Times New Roman" w:eastAsia="Times New Roman" w:hAnsi="Times New Roman" w:cs="Times New Roman"/>
          <w:color w:val="0E101A"/>
          <w:kern w:val="0"/>
          <w:sz w:val="24"/>
          <w:szCs w:val="24"/>
          <w14:ligatures w14:val="none"/>
        </w:rPr>
        <w:t xml:space="preserve">this program evaluation did not </w:t>
      </w:r>
      <w:proofErr w:type="gramStart"/>
      <w:r w:rsidR="00B7046F" w:rsidRPr="00C61A65">
        <w:rPr>
          <w:rFonts w:ascii="Times New Roman" w:eastAsia="Times New Roman" w:hAnsi="Times New Roman" w:cs="Times New Roman"/>
          <w:color w:val="0E101A"/>
          <w:kern w:val="0"/>
          <w:sz w:val="24"/>
          <w:szCs w:val="24"/>
          <w14:ligatures w14:val="none"/>
        </w:rPr>
        <w:t>take into account</w:t>
      </w:r>
      <w:proofErr w:type="gramEnd"/>
      <w:r w:rsidR="009A441E">
        <w:rPr>
          <w:rFonts w:ascii="Times New Roman" w:eastAsia="Times New Roman" w:hAnsi="Times New Roman" w:cs="Times New Roman"/>
          <w:color w:val="0E101A"/>
          <w:kern w:val="0"/>
          <w:sz w:val="24"/>
          <w:szCs w:val="24"/>
          <w14:ligatures w14:val="none"/>
        </w:rPr>
        <w:t xml:space="preserve"> </w:t>
      </w:r>
      <w:r w:rsidR="00B7046F" w:rsidRPr="00C61A65">
        <w:rPr>
          <w:rFonts w:ascii="Times New Roman" w:eastAsia="Times New Roman" w:hAnsi="Times New Roman" w:cs="Times New Roman"/>
          <w:color w:val="0E101A"/>
          <w:kern w:val="0"/>
          <w:sz w:val="24"/>
          <w:szCs w:val="24"/>
          <w14:ligatures w14:val="none"/>
        </w:rPr>
        <w:t>the form’s availability or the lack thereof</w:t>
      </w:r>
      <w:r w:rsidR="00FE3EE7" w:rsidRPr="00C61A65">
        <w:rPr>
          <w:rFonts w:ascii="Times New Roman" w:eastAsia="Times New Roman" w:hAnsi="Times New Roman" w:cs="Times New Roman"/>
          <w:color w:val="0E101A"/>
          <w:kern w:val="0"/>
          <w:sz w:val="24"/>
          <w:szCs w:val="24"/>
          <w14:ligatures w14:val="none"/>
        </w:rPr>
        <w:t xml:space="preserve">, ensuring easy access to </w:t>
      </w:r>
      <w:r w:rsidR="006052F7" w:rsidRPr="00C61A65">
        <w:rPr>
          <w:rFonts w:ascii="Times New Roman" w:eastAsia="Times New Roman" w:hAnsi="Times New Roman" w:cs="Times New Roman"/>
          <w:color w:val="0E101A"/>
          <w:kern w:val="0"/>
          <w:sz w:val="24"/>
          <w:szCs w:val="24"/>
          <w14:ligatures w14:val="none"/>
        </w:rPr>
        <w:t xml:space="preserve">clinical debriefing tools will aid in the </w:t>
      </w:r>
      <w:r w:rsidR="006052F7" w:rsidRPr="00C61A65">
        <w:rPr>
          <w:rFonts w:ascii="Times New Roman" w:eastAsia="Times New Roman" w:hAnsi="Times New Roman" w:cs="Times New Roman"/>
          <w:color w:val="0E101A"/>
          <w:kern w:val="0"/>
          <w:sz w:val="24"/>
          <w:szCs w:val="24"/>
          <w14:ligatures w14:val="none"/>
        </w:rPr>
        <w:lastRenderedPageBreak/>
        <w:t xml:space="preserve">facilitation and utilization </w:t>
      </w:r>
      <w:r w:rsidR="00101435" w:rsidRPr="00C61A65">
        <w:rPr>
          <w:rFonts w:ascii="Times New Roman" w:eastAsia="Times New Roman" w:hAnsi="Times New Roman" w:cs="Times New Roman"/>
          <w:color w:val="0E101A"/>
          <w:kern w:val="0"/>
          <w:sz w:val="24"/>
          <w:szCs w:val="24"/>
          <w14:ligatures w14:val="none"/>
        </w:rPr>
        <w:t xml:space="preserve">of clinical debriefing within practice. The multidisciplinary team </w:t>
      </w:r>
      <w:r w:rsidR="000B5F7E" w:rsidRPr="00C61A65">
        <w:rPr>
          <w:rFonts w:ascii="Times New Roman" w:eastAsia="Times New Roman" w:hAnsi="Times New Roman" w:cs="Times New Roman"/>
          <w:color w:val="0E101A"/>
          <w:kern w:val="0"/>
          <w:sz w:val="24"/>
          <w:szCs w:val="24"/>
          <w14:ligatures w14:val="none"/>
        </w:rPr>
        <w:t xml:space="preserve">recommends that the clinical debrief forms be added to the daily </w:t>
      </w:r>
      <w:r w:rsidR="007E2C06" w:rsidRPr="00C61A65">
        <w:rPr>
          <w:rFonts w:ascii="Times New Roman" w:eastAsia="Times New Roman" w:hAnsi="Times New Roman" w:cs="Times New Roman"/>
          <w:color w:val="0E101A"/>
          <w:kern w:val="0"/>
          <w:sz w:val="24"/>
          <w:szCs w:val="24"/>
          <w14:ligatures w14:val="none"/>
        </w:rPr>
        <w:t xml:space="preserve">code cart checklist to help ensure that all code carts are being stocked with the forms. To help with accessibility, the clinical debrief forms should be an </w:t>
      </w:r>
      <w:r w:rsidR="00472042" w:rsidRPr="00C61A65">
        <w:rPr>
          <w:rFonts w:ascii="Times New Roman" w:eastAsia="Times New Roman" w:hAnsi="Times New Roman" w:cs="Times New Roman"/>
          <w:color w:val="0E101A"/>
          <w:kern w:val="0"/>
          <w:sz w:val="24"/>
          <w:szCs w:val="24"/>
          <w14:ligatures w14:val="none"/>
        </w:rPr>
        <w:t xml:space="preserve">orderable item from the print shops to all each unit to </w:t>
      </w:r>
      <w:r w:rsidR="00343CF7" w:rsidRPr="00C61A65">
        <w:rPr>
          <w:rFonts w:ascii="Times New Roman" w:eastAsia="Times New Roman" w:hAnsi="Times New Roman" w:cs="Times New Roman"/>
          <w:color w:val="0E101A"/>
          <w:kern w:val="0"/>
          <w:sz w:val="24"/>
          <w:szCs w:val="24"/>
          <w14:ligatures w14:val="none"/>
        </w:rPr>
        <w:t xml:space="preserve">stock and maintain their own supply of clinical debrief forms. </w:t>
      </w:r>
      <w:r w:rsidR="00200932" w:rsidRPr="00C61A65">
        <w:rPr>
          <w:rFonts w:ascii="Times New Roman" w:eastAsia="Times New Roman" w:hAnsi="Times New Roman" w:cs="Times New Roman"/>
          <w:color w:val="0E101A"/>
          <w:kern w:val="0"/>
          <w:sz w:val="24"/>
          <w:szCs w:val="24"/>
          <w14:ligatures w14:val="none"/>
        </w:rPr>
        <w:t xml:space="preserve">Allowing each unit the access to order clinical debrief forms when needed will </w:t>
      </w:r>
      <w:r w:rsidR="00B54CC6" w:rsidRPr="00C61A65">
        <w:rPr>
          <w:rFonts w:ascii="Times New Roman" w:eastAsia="Times New Roman" w:hAnsi="Times New Roman" w:cs="Times New Roman"/>
          <w:color w:val="0E101A"/>
          <w:kern w:val="0"/>
          <w:sz w:val="24"/>
          <w:szCs w:val="24"/>
          <w14:ligatures w14:val="none"/>
        </w:rPr>
        <w:t xml:space="preserve">allow for a quicker restock time and put less dependance on </w:t>
      </w:r>
      <w:r w:rsidR="00DA6F3B" w:rsidRPr="00C61A65">
        <w:rPr>
          <w:rFonts w:ascii="Times New Roman" w:eastAsia="Times New Roman" w:hAnsi="Times New Roman" w:cs="Times New Roman"/>
          <w:color w:val="0E101A"/>
          <w:kern w:val="0"/>
          <w:sz w:val="24"/>
          <w:szCs w:val="24"/>
          <w14:ligatures w14:val="none"/>
        </w:rPr>
        <w:t xml:space="preserve">one </w:t>
      </w:r>
      <w:r w:rsidR="00B36D2F" w:rsidRPr="00C61A65">
        <w:rPr>
          <w:rFonts w:ascii="Times New Roman" w:eastAsia="Times New Roman" w:hAnsi="Times New Roman" w:cs="Times New Roman"/>
          <w:color w:val="0E101A"/>
          <w:kern w:val="0"/>
          <w:sz w:val="24"/>
          <w:szCs w:val="24"/>
          <w14:ligatures w14:val="none"/>
        </w:rPr>
        <w:t xml:space="preserve">individual </w:t>
      </w:r>
      <w:r w:rsidR="00943578" w:rsidRPr="00C61A65">
        <w:rPr>
          <w:rFonts w:ascii="Times New Roman" w:eastAsia="Times New Roman" w:hAnsi="Times New Roman" w:cs="Times New Roman"/>
          <w:color w:val="0E101A"/>
          <w:kern w:val="0"/>
          <w:sz w:val="24"/>
          <w:szCs w:val="24"/>
          <w14:ligatures w14:val="none"/>
        </w:rPr>
        <w:t xml:space="preserve">being responsible for the restocking process. </w:t>
      </w:r>
    </w:p>
    <w:p w14:paraId="05A4DED2" w14:textId="77777777" w:rsidR="009A441E" w:rsidRDefault="001D7E25" w:rsidP="00C61A65">
      <w:pPr>
        <w:pStyle w:val="ListParagraph"/>
        <w:numPr>
          <w:ilvl w:val="0"/>
          <w:numId w:val="12"/>
        </w:numPr>
        <w:spacing w:before="240" w:after="0" w:line="480" w:lineRule="auto"/>
        <w:rPr>
          <w:rFonts w:ascii="Times New Roman" w:eastAsia="Times New Roman" w:hAnsi="Times New Roman" w:cs="Times New Roman"/>
          <w:color w:val="0E101A"/>
          <w:kern w:val="0"/>
          <w:sz w:val="24"/>
          <w:szCs w:val="24"/>
          <w14:ligatures w14:val="none"/>
        </w:rPr>
      </w:pPr>
      <w:r w:rsidRPr="00C61A65">
        <w:rPr>
          <w:rFonts w:ascii="Times New Roman" w:eastAsia="Times New Roman" w:hAnsi="Times New Roman" w:cs="Times New Roman"/>
          <w:color w:val="0E101A"/>
          <w:kern w:val="0"/>
          <w:sz w:val="24"/>
          <w:szCs w:val="24"/>
          <w14:ligatures w14:val="none"/>
        </w:rPr>
        <w:t>Towes et al</w:t>
      </w:r>
      <w:r w:rsidR="00CE636C" w:rsidRPr="00C61A65">
        <w:rPr>
          <w:rFonts w:ascii="Times New Roman" w:eastAsia="Times New Roman" w:hAnsi="Times New Roman" w:cs="Times New Roman"/>
          <w:color w:val="0E101A"/>
          <w:kern w:val="0"/>
          <w:sz w:val="24"/>
          <w:szCs w:val="24"/>
          <w14:ligatures w14:val="none"/>
        </w:rPr>
        <w:t xml:space="preserve"> (2021) states that</w:t>
      </w:r>
      <w:r w:rsidR="00B536C8" w:rsidRPr="00C61A65">
        <w:rPr>
          <w:rFonts w:ascii="Times New Roman" w:eastAsia="Times New Roman" w:hAnsi="Times New Roman" w:cs="Times New Roman"/>
          <w:color w:val="0E101A"/>
          <w:kern w:val="0"/>
          <w:sz w:val="24"/>
          <w:szCs w:val="24"/>
          <w14:ligatures w14:val="none"/>
        </w:rPr>
        <w:t xml:space="preserve"> individuals who receive clinical debriefing education are more likely to participate in the practice. Integration of the clinical debrief process into mock codes and ACLS skills courses will aid in educating new and existing associates to further adopt clinical debriefing utilization into clinical practice. </w:t>
      </w:r>
    </w:p>
    <w:p w14:paraId="01A21AAA" w14:textId="3E6A0DEC" w:rsidR="00943578" w:rsidRPr="00C61A65" w:rsidRDefault="00B536C8" w:rsidP="00C61A65">
      <w:pPr>
        <w:pStyle w:val="ListParagraph"/>
        <w:numPr>
          <w:ilvl w:val="0"/>
          <w:numId w:val="12"/>
        </w:numPr>
        <w:spacing w:before="240" w:after="0" w:line="480" w:lineRule="auto"/>
        <w:rPr>
          <w:rFonts w:ascii="Times New Roman" w:eastAsia="Times New Roman" w:hAnsi="Times New Roman" w:cs="Times New Roman"/>
          <w:color w:val="0E101A"/>
          <w:kern w:val="0"/>
          <w:sz w:val="24"/>
          <w:szCs w:val="24"/>
          <w14:ligatures w14:val="none"/>
        </w:rPr>
      </w:pPr>
      <w:r w:rsidRPr="00C61A65">
        <w:rPr>
          <w:rFonts w:ascii="Times New Roman" w:eastAsia="Times New Roman" w:hAnsi="Times New Roman" w:cs="Times New Roman"/>
          <w:color w:val="0E101A"/>
          <w:kern w:val="0"/>
          <w:sz w:val="24"/>
          <w:szCs w:val="24"/>
          <w14:ligatures w14:val="none"/>
        </w:rPr>
        <w:t>Clinical debriefing should also be incorporated into the training/orientation process for nursing leadership to further strengthen the role of the nursing leaders as effective facilitators.</w:t>
      </w:r>
      <w:r w:rsidR="00941172" w:rsidRPr="00C61A65">
        <w:rPr>
          <w:rFonts w:ascii="Times New Roman" w:eastAsia="Times New Roman" w:hAnsi="Times New Roman" w:cs="Times New Roman"/>
          <w:color w:val="0E101A"/>
          <w:kern w:val="0"/>
          <w:sz w:val="24"/>
          <w:szCs w:val="24"/>
          <w14:ligatures w14:val="none"/>
        </w:rPr>
        <w:t xml:space="preserve"> </w:t>
      </w:r>
      <w:r w:rsidR="009E4739" w:rsidRPr="00C61A65">
        <w:rPr>
          <w:rFonts w:ascii="Times New Roman" w:eastAsia="Times New Roman" w:hAnsi="Times New Roman" w:cs="Times New Roman"/>
          <w:color w:val="0E101A"/>
          <w:kern w:val="0"/>
          <w:sz w:val="24"/>
          <w:szCs w:val="24"/>
          <w14:ligatures w14:val="none"/>
        </w:rPr>
        <w:t>While this program evaluation</w:t>
      </w:r>
      <w:r w:rsidR="00500E00" w:rsidRPr="00C61A65">
        <w:rPr>
          <w:rFonts w:ascii="Times New Roman" w:eastAsia="Times New Roman" w:hAnsi="Times New Roman" w:cs="Times New Roman"/>
          <w:color w:val="0E101A"/>
          <w:kern w:val="0"/>
          <w:sz w:val="24"/>
          <w:szCs w:val="24"/>
          <w14:ligatures w14:val="none"/>
        </w:rPr>
        <w:t xml:space="preserve"> encourages</w:t>
      </w:r>
      <w:r w:rsidR="00BF500D" w:rsidRPr="00C61A65">
        <w:rPr>
          <w:rFonts w:ascii="Times New Roman" w:eastAsia="Times New Roman" w:hAnsi="Times New Roman" w:cs="Times New Roman"/>
          <w:color w:val="0E101A"/>
          <w:kern w:val="0"/>
          <w:sz w:val="24"/>
          <w:szCs w:val="24"/>
          <w14:ligatures w14:val="none"/>
        </w:rPr>
        <w:t xml:space="preserve"> the nursing leader to maintain the role as the primary facilitator, it is important to acknowledge that </w:t>
      </w:r>
      <w:r w:rsidR="005A5AC4" w:rsidRPr="00C61A65">
        <w:rPr>
          <w:rFonts w:ascii="Times New Roman" w:eastAsia="Times New Roman" w:hAnsi="Times New Roman" w:cs="Times New Roman"/>
          <w:color w:val="0E101A"/>
          <w:kern w:val="0"/>
          <w:sz w:val="24"/>
          <w:szCs w:val="24"/>
          <w14:ligatures w14:val="none"/>
        </w:rPr>
        <w:t xml:space="preserve">healthcare workers provided with debriefing education </w:t>
      </w:r>
      <w:r w:rsidR="00921D47" w:rsidRPr="00C61A65">
        <w:rPr>
          <w:rFonts w:ascii="Times New Roman" w:eastAsia="Times New Roman" w:hAnsi="Times New Roman" w:cs="Times New Roman"/>
          <w:color w:val="0E101A"/>
          <w:kern w:val="0"/>
          <w:sz w:val="24"/>
          <w:szCs w:val="24"/>
          <w14:ligatures w14:val="none"/>
        </w:rPr>
        <w:t xml:space="preserve">can have the skills to lead and implement sustained debriefing practices. </w:t>
      </w:r>
      <w:r w:rsidR="00960ABF" w:rsidRPr="00C61A65">
        <w:rPr>
          <w:rFonts w:ascii="Times New Roman" w:eastAsia="Times New Roman" w:hAnsi="Times New Roman" w:cs="Times New Roman"/>
          <w:color w:val="0E101A"/>
          <w:kern w:val="0"/>
          <w:sz w:val="24"/>
          <w:szCs w:val="24"/>
          <w14:ligatures w14:val="none"/>
        </w:rPr>
        <w:t>Incorporating widespread education on facilitating</w:t>
      </w:r>
      <w:r w:rsidR="001B1BCE" w:rsidRPr="00C61A65">
        <w:rPr>
          <w:rFonts w:ascii="Times New Roman" w:eastAsia="Times New Roman" w:hAnsi="Times New Roman" w:cs="Times New Roman"/>
          <w:color w:val="0E101A"/>
          <w:kern w:val="0"/>
          <w:sz w:val="24"/>
          <w:szCs w:val="24"/>
          <w14:ligatures w14:val="none"/>
        </w:rPr>
        <w:t xml:space="preserve"> a clinical debriefing </w:t>
      </w:r>
      <w:r w:rsidR="00AB22EF" w:rsidRPr="00C61A65">
        <w:rPr>
          <w:rFonts w:ascii="Times New Roman" w:eastAsia="Times New Roman" w:hAnsi="Times New Roman" w:cs="Times New Roman"/>
          <w:color w:val="0E101A"/>
          <w:kern w:val="0"/>
          <w:sz w:val="24"/>
          <w:szCs w:val="24"/>
          <w14:ligatures w14:val="none"/>
        </w:rPr>
        <w:t xml:space="preserve">will have multiple benefits: </w:t>
      </w:r>
      <w:r w:rsidR="00953CD4" w:rsidRPr="00C61A65">
        <w:rPr>
          <w:rFonts w:ascii="Times New Roman" w:eastAsia="Times New Roman" w:hAnsi="Times New Roman" w:cs="Times New Roman"/>
          <w:color w:val="0E101A"/>
          <w:kern w:val="0"/>
          <w:sz w:val="24"/>
          <w:szCs w:val="24"/>
          <w14:ligatures w14:val="none"/>
        </w:rPr>
        <w:t xml:space="preserve">increase the multidisciplinary approach to clinical </w:t>
      </w:r>
      <w:r w:rsidR="008E3079" w:rsidRPr="00C61A65">
        <w:rPr>
          <w:rFonts w:ascii="Times New Roman" w:eastAsia="Times New Roman" w:hAnsi="Times New Roman" w:cs="Times New Roman"/>
          <w:color w:val="0E101A"/>
          <w:kern w:val="0"/>
          <w:sz w:val="24"/>
          <w:szCs w:val="24"/>
          <w14:ligatures w14:val="none"/>
        </w:rPr>
        <w:t>debriefing, promote a debriefing culture, and address</w:t>
      </w:r>
      <w:r w:rsidR="004B7C5C" w:rsidRPr="00C61A65">
        <w:rPr>
          <w:rFonts w:ascii="Times New Roman" w:eastAsia="Times New Roman" w:hAnsi="Times New Roman" w:cs="Times New Roman"/>
          <w:color w:val="0E101A"/>
          <w:kern w:val="0"/>
          <w:sz w:val="24"/>
          <w:szCs w:val="24"/>
          <w14:ligatures w14:val="none"/>
        </w:rPr>
        <w:t xml:space="preserve"> the need of more </w:t>
      </w:r>
      <w:r w:rsidR="003C78A8" w:rsidRPr="00C61A65">
        <w:rPr>
          <w:rFonts w:ascii="Times New Roman" w:eastAsia="Times New Roman" w:hAnsi="Times New Roman" w:cs="Times New Roman"/>
          <w:color w:val="0E101A"/>
          <w:kern w:val="0"/>
          <w:sz w:val="24"/>
          <w:szCs w:val="24"/>
          <w14:ligatures w14:val="none"/>
        </w:rPr>
        <w:t>debrief facilitator coverage.</w:t>
      </w:r>
      <w:r w:rsidR="00960ABF" w:rsidRPr="00C61A65">
        <w:rPr>
          <w:rFonts w:ascii="Times New Roman" w:eastAsia="Times New Roman" w:hAnsi="Times New Roman" w:cs="Times New Roman"/>
          <w:color w:val="0E101A"/>
          <w:kern w:val="0"/>
          <w:sz w:val="24"/>
          <w:szCs w:val="24"/>
          <w14:ligatures w14:val="none"/>
        </w:rPr>
        <w:t xml:space="preserve"> </w:t>
      </w:r>
    </w:p>
    <w:p w14:paraId="50B508C7" w14:textId="0AF6BDC3" w:rsidR="00AD3C2B" w:rsidRPr="00AA06E4" w:rsidRDefault="00C737C7" w:rsidP="002212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With the clinical debrief process being reviewed through a nursing committee in the organization, continuous evaluation </w:t>
      </w:r>
      <w:r w:rsidR="00346773">
        <w:rPr>
          <w:rFonts w:ascii="Times New Roman" w:eastAsia="Times New Roman" w:hAnsi="Times New Roman" w:cs="Times New Roman"/>
          <w:color w:val="0E101A"/>
          <w:kern w:val="0"/>
          <w:sz w:val="24"/>
          <w:szCs w:val="24"/>
          <w14:ligatures w14:val="none"/>
        </w:rPr>
        <w:t>needs</w:t>
      </w:r>
      <w:r w:rsidR="00C85C50">
        <w:rPr>
          <w:rFonts w:ascii="Times New Roman" w:eastAsia="Times New Roman" w:hAnsi="Times New Roman" w:cs="Times New Roman"/>
          <w:color w:val="0E101A"/>
          <w:kern w:val="0"/>
          <w:sz w:val="24"/>
          <w:szCs w:val="24"/>
          <w14:ligatures w14:val="none"/>
        </w:rPr>
        <w:t xml:space="preserve"> to</w:t>
      </w:r>
      <w:r w:rsidRPr="00AA06E4">
        <w:rPr>
          <w:rFonts w:ascii="Times New Roman" w:eastAsia="Times New Roman" w:hAnsi="Times New Roman" w:cs="Times New Roman"/>
          <w:color w:val="0E101A"/>
          <w:kern w:val="0"/>
          <w:sz w:val="24"/>
          <w:szCs w:val="24"/>
          <w14:ligatures w14:val="none"/>
        </w:rPr>
        <w:t xml:space="preserve"> continue </w:t>
      </w:r>
      <w:r w:rsidR="00C85C50">
        <w:rPr>
          <w:rFonts w:ascii="Times New Roman" w:eastAsia="Times New Roman" w:hAnsi="Times New Roman" w:cs="Times New Roman"/>
          <w:color w:val="0E101A"/>
          <w:kern w:val="0"/>
          <w:sz w:val="24"/>
          <w:szCs w:val="24"/>
          <w14:ligatures w14:val="none"/>
        </w:rPr>
        <w:t xml:space="preserve">in order </w:t>
      </w:r>
      <w:r w:rsidRPr="00AA06E4">
        <w:rPr>
          <w:rFonts w:ascii="Times New Roman" w:eastAsia="Times New Roman" w:hAnsi="Times New Roman" w:cs="Times New Roman"/>
          <w:color w:val="0E101A"/>
          <w:kern w:val="0"/>
          <w:sz w:val="24"/>
          <w:szCs w:val="24"/>
          <w14:ligatures w14:val="none"/>
        </w:rPr>
        <w:t xml:space="preserve">to improve the structure and </w:t>
      </w:r>
      <w:r w:rsidRPr="00AA06E4">
        <w:rPr>
          <w:rFonts w:ascii="Times New Roman" w:eastAsia="Times New Roman" w:hAnsi="Times New Roman" w:cs="Times New Roman"/>
          <w:color w:val="0E101A"/>
          <w:kern w:val="0"/>
          <w:sz w:val="24"/>
          <w:szCs w:val="24"/>
          <w14:ligatures w14:val="none"/>
        </w:rPr>
        <w:lastRenderedPageBreak/>
        <w:t xml:space="preserve">promote sustainable reflective practice. The identified barrier discovered within the data analysis should be considered to further enrich the clinical debrief process and ensure that all staff can debrief after stressful clinical events. </w:t>
      </w:r>
      <w:r w:rsidR="003C78A8">
        <w:rPr>
          <w:rFonts w:ascii="Times New Roman" w:eastAsia="Times New Roman" w:hAnsi="Times New Roman" w:cs="Times New Roman"/>
          <w:color w:val="0E101A"/>
          <w:kern w:val="0"/>
          <w:sz w:val="24"/>
          <w:szCs w:val="24"/>
          <w14:ligatures w14:val="none"/>
        </w:rPr>
        <w:t xml:space="preserve">1) </w:t>
      </w:r>
      <w:r w:rsidRPr="00AA06E4">
        <w:rPr>
          <w:rFonts w:ascii="Times New Roman" w:eastAsia="Times New Roman" w:hAnsi="Times New Roman" w:cs="Times New Roman"/>
          <w:color w:val="0E101A"/>
          <w:kern w:val="0"/>
          <w:sz w:val="24"/>
          <w:szCs w:val="24"/>
          <w14:ligatures w14:val="none"/>
        </w:rPr>
        <w:t xml:space="preserve">Quality Improvement projects derived from the debrief sessions should be reported to organizational leaders, allowing for an associated cost-benefit of clinical debriefing and improved patient outcomes. </w:t>
      </w:r>
      <w:r w:rsidR="00066170">
        <w:rPr>
          <w:rFonts w:ascii="Times New Roman" w:eastAsia="Times New Roman" w:hAnsi="Times New Roman" w:cs="Times New Roman"/>
          <w:color w:val="0E101A"/>
          <w:kern w:val="0"/>
          <w:sz w:val="24"/>
          <w:szCs w:val="24"/>
          <w14:ligatures w14:val="none"/>
        </w:rPr>
        <w:t xml:space="preserve">2) </w:t>
      </w:r>
      <w:r w:rsidRPr="00AA06E4">
        <w:rPr>
          <w:rFonts w:ascii="Times New Roman" w:eastAsia="Times New Roman" w:hAnsi="Times New Roman" w:cs="Times New Roman"/>
          <w:color w:val="0E101A"/>
          <w:kern w:val="0"/>
          <w:sz w:val="24"/>
          <w:szCs w:val="24"/>
          <w14:ligatures w14:val="none"/>
        </w:rPr>
        <w:t>Costs associated with implementing a clinical debriefing process should be defined by the average clinical debrief duration and productivity. With an average time of 4.8 minutes, clinical debriefing has minimal disruption into a unit's productivity and, therefore, has minimal costs to the organization.</w:t>
      </w:r>
      <w:r w:rsidR="0097691F">
        <w:rPr>
          <w:rFonts w:ascii="Times New Roman" w:eastAsia="Times New Roman" w:hAnsi="Times New Roman" w:cs="Times New Roman"/>
          <w:color w:val="0E101A"/>
          <w:kern w:val="0"/>
          <w:sz w:val="24"/>
          <w:szCs w:val="24"/>
          <w14:ligatures w14:val="none"/>
        </w:rPr>
        <w:t xml:space="preserve"> </w:t>
      </w:r>
      <w:r w:rsidR="00066170">
        <w:rPr>
          <w:rFonts w:ascii="Times New Roman" w:eastAsia="Times New Roman" w:hAnsi="Times New Roman" w:cs="Times New Roman"/>
          <w:color w:val="0E101A"/>
          <w:kern w:val="0"/>
          <w:sz w:val="24"/>
          <w:szCs w:val="24"/>
          <w14:ligatures w14:val="none"/>
        </w:rPr>
        <w:t>3</w:t>
      </w:r>
      <w:r w:rsidR="0097691F">
        <w:rPr>
          <w:rFonts w:ascii="Times New Roman" w:eastAsia="Times New Roman" w:hAnsi="Times New Roman" w:cs="Times New Roman"/>
          <w:color w:val="0E101A"/>
          <w:kern w:val="0"/>
          <w:sz w:val="24"/>
          <w:szCs w:val="24"/>
          <w14:ligatures w14:val="none"/>
        </w:rPr>
        <w:t xml:space="preserve">) Development of a policy on debriefing should </w:t>
      </w:r>
      <w:r w:rsidR="00BB4CF1">
        <w:rPr>
          <w:rFonts w:ascii="Times New Roman" w:eastAsia="Times New Roman" w:hAnsi="Times New Roman" w:cs="Times New Roman"/>
          <w:color w:val="0E101A"/>
          <w:kern w:val="0"/>
          <w:sz w:val="24"/>
          <w:szCs w:val="24"/>
          <w14:ligatures w14:val="none"/>
        </w:rPr>
        <w:t xml:space="preserve">be readily accessible to further engrain the need for clinical debriefing into the organization’s culture. </w:t>
      </w:r>
      <w:r w:rsidR="00066170">
        <w:rPr>
          <w:rFonts w:ascii="Times New Roman" w:eastAsia="Times New Roman" w:hAnsi="Times New Roman" w:cs="Times New Roman"/>
          <w:color w:val="0E101A"/>
          <w:kern w:val="0"/>
          <w:sz w:val="24"/>
          <w:szCs w:val="24"/>
          <w14:ligatures w14:val="none"/>
        </w:rPr>
        <w:t>4</w:t>
      </w:r>
      <w:r w:rsidR="00BB4CF1">
        <w:rPr>
          <w:rFonts w:ascii="Times New Roman" w:eastAsia="Times New Roman" w:hAnsi="Times New Roman" w:cs="Times New Roman"/>
          <w:color w:val="0E101A"/>
          <w:kern w:val="0"/>
          <w:sz w:val="24"/>
          <w:szCs w:val="24"/>
          <w14:ligatures w14:val="none"/>
        </w:rPr>
        <w:t xml:space="preserve">) </w:t>
      </w:r>
      <w:r w:rsidR="008A1375">
        <w:rPr>
          <w:rFonts w:ascii="Times New Roman" w:eastAsia="Times New Roman" w:hAnsi="Times New Roman" w:cs="Times New Roman"/>
          <w:color w:val="0E101A"/>
          <w:kern w:val="0"/>
          <w:sz w:val="24"/>
          <w:szCs w:val="24"/>
          <w14:ligatures w14:val="none"/>
        </w:rPr>
        <w:t>Consideration for the movement of this pilot project to other</w:t>
      </w:r>
      <w:r w:rsidR="0047794A">
        <w:rPr>
          <w:rFonts w:ascii="Times New Roman" w:eastAsia="Times New Roman" w:hAnsi="Times New Roman" w:cs="Times New Roman"/>
          <w:color w:val="0E101A"/>
          <w:kern w:val="0"/>
          <w:sz w:val="24"/>
          <w:szCs w:val="24"/>
          <w14:ligatures w14:val="none"/>
        </w:rPr>
        <w:t xml:space="preserve"> hospital system locations </w:t>
      </w:r>
      <w:r w:rsidR="005E423C">
        <w:rPr>
          <w:rFonts w:ascii="Times New Roman" w:eastAsia="Times New Roman" w:hAnsi="Times New Roman" w:cs="Times New Roman"/>
          <w:color w:val="0E101A"/>
          <w:kern w:val="0"/>
          <w:sz w:val="24"/>
          <w:szCs w:val="24"/>
          <w14:ligatures w14:val="none"/>
        </w:rPr>
        <w:t>will further highlight the need for clinical debriefing practices</w:t>
      </w:r>
      <w:r w:rsidR="004B6772">
        <w:rPr>
          <w:rFonts w:ascii="Times New Roman" w:eastAsia="Times New Roman" w:hAnsi="Times New Roman" w:cs="Times New Roman"/>
          <w:color w:val="0E101A"/>
          <w:kern w:val="0"/>
          <w:sz w:val="24"/>
          <w:szCs w:val="24"/>
          <w14:ligatures w14:val="none"/>
        </w:rPr>
        <w:t>.</w:t>
      </w:r>
    </w:p>
    <w:p w14:paraId="43281329" w14:textId="7CFFFCDA" w:rsidR="00784941" w:rsidRPr="00AA06E4" w:rsidRDefault="00784941" w:rsidP="00B929C5">
      <w:pPr>
        <w:pStyle w:val="Heading1"/>
        <w:jc w:val="center"/>
        <w:rPr>
          <w:rFonts w:ascii="Times New Roman" w:eastAsia="Times New Roman" w:hAnsi="Times New Roman" w:cs="Times New Roman"/>
          <w:b/>
          <w:bCs/>
          <w:color w:val="auto"/>
          <w:sz w:val="24"/>
          <w:szCs w:val="24"/>
        </w:rPr>
      </w:pPr>
      <w:bookmarkStart w:id="41" w:name="_Toc173507907"/>
      <w:r w:rsidRPr="00AA06E4">
        <w:rPr>
          <w:rFonts w:ascii="Times New Roman" w:eastAsia="Times New Roman" w:hAnsi="Times New Roman" w:cs="Times New Roman"/>
          <w:b/>
          <w:bCs/>
          <w:color w:val="auto"/>
          <w:sz w:val="24"/>
          <w:szCs w:val="24"/>
        </w:rPr>
        <w:t>Implications for Practice</w:t>
      </w:r>
      <w:bookmarkEnd w:id="41"/>
    </w:p>
    <w:p w14:paraId="6504B97E" w14:textId="1F39BF1E" w:rsidR="00784941" w:rsidRPr="00AA06E4" w:rsidRDefault="00C737C7" w:rsidP="00D76334">
      <w:pPr>
        <w:spacing w:before="240" w:after="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The conduction of a program evaluation of a nursing leadership-driven clinical debriefing structure will further enhance and complement the existing literature and knowledge of promoting the implementation of a clinical debrief structure. The irregularity and inconsistency of debriefing in clinical practice can often be attributed to inadequate support by hospital administration; therefore, nursing leadership may be considered an effective facilitator due to the ability to impact organizational culture and reduce 'negative psychological consequences' for staff (Toe</w:t>
      </w:r>
      <w:r w:rsidR="002D1071" w:rsidRPr="00AA06E4">
        <w:rPr>
          <w:rFonts w:ascii="Times New Roman" w:eastAsia="Times New Roman" w:hAnsi="Times New Roman" w:cs="Times New Roman"/>
          <w:color w:val="0E101A"/>
          <w:kern w:val="0"/>
          <w:sz w:val="24"/>
          <w:szCs w:val="24"/>
          <w14:ligatures w14:val="none"/>
        </w:rPr>
        <w:t>w</w:t>
      </w:r>
      <w:r w:rsidRPr="00AA06E4">
        <w:rPr>
          <w:rFonts w:ascii="Times New Roman" w:eastAsia="Times New Roman" w:hAnsi="Times New Roman" w:cs="Times New Roman"/>
          <w:color w:val="0E101A"/>
          <w:kern w:val="0"/>
          <w:sz w:val="24"/>
          <w:szCs w:val="24"/>
          <w14:ligatures w14:val="none"/>
        </w:rPr>
        <w:t xml:space="preserve">s et al., 2021). By evaluating the overall impact of the clinical debrief structure, we can determine whether or not it is plausible to assume that nursing leadership can optimize the efficiency and delivery of a multidisciplinary clinical debriefing. To the author's knowledge, no other nursing leadership-led clinical debrief structures have been evaluated or reported within the </w:t>
      </w:r>
      <w:r w:rsidRPr="00AA06E4">
        <w:rPr>
          <w:rFonts w:ascii="Times New Roman" w:eastAsia="Times New Roman" w:hAnsi="Times New Roman" w:cs="Times New Roman"/>
          <w:color w:val="0E101A"/>
          <w:kern w:val="0"/>
          <w:sz w:val="24"/>
          <w:szCs w:val="24"/>
          <w14:ligatures w14:val="none"/>
        </w:rPr>
        <w:lastRenderedPageBreak/>
        <w:t>existing literature, making this a critical study to help guide the practice of future implementations of clinical debriefing.</w:t>
      </w:r>
    </w:p>
    <w:p w14:paraId="728BBB52" w14:textId="77777777" w:rsidR="00EE2F44" w:rsidRPr="00AA06E4" w:rsidRDefault="00EE2F44" w:rsidP="0095527A">
      <w:pPr>
        <w:pStyle w:val="Heading1"/>
        <w:jc w:val="center"/>
        <w:rPr>
          <w:rFonts w:ascii="Times New Roman" w:eastAsia="Times New Roman" w:hAnsi="Times New Roman" w:cs="Times New Roman"/>
          <w:b/>
          <w:bCs/>
          <w:color w:val="auto"/>
          <w:sz w:val="24"/>
          <w:szCs w:val="24"/>
        </w:rPr>
      </w:pPr>
      <w:bookmarkStart w:id="42" w:name="_Toc173507908"/>
      <w:r w:rsidRPr="00AA06E4">
        <w:rPr>
          <w:rFonts w:ascii="Times New Roman" w:eastAsia="Times New Roman" w:hAnsi="Times New Roman" w:cs="Times New Roman"/>
          <w:b/>
          <w:bCs/>
          <w:color w:val="auto"/>
          <w:sz w:val="24"/>
          <w:szCs w:val="24"/>
        </w:rPr>
        <w:t>Conclusion</w:t>
      </w:r>
      <w:bookmarkEnd w:id="42"/>
    </w:p>
    <w:p w14:paraId="1681DC3E" w14:textId="6D2587B7" w:rsidR="003D414A" w:rsidRPr="003D414A" w:rsidRDefault="003D414A" w:rsidP="003D414A">
      <w:pPr>
        <w:spacing w:before="240" w:line="480" w:lineRule="auto"/>
        <w:ind w:firstLine="720"/>
        <w:rPr>
          <w:rFonts w:ascii="Times New Roman" w:eastAsia="Times New Roman" w:hAnsi="Times New Roman" w:cs="Times New Roman"/>
          <w:color w:val="0E101A"/>
          <w:kern w:val="0"/>
          <w:sz w:val="24"/>
          <w:szCs w:val="24"/>
          <w14:ligatures w14:val="none"/>
        </w:rPr>
      </w:pPr>
      <w:r w:rsidRPr="003D414A">
        <w:rPr>
          <w:rFonts w:ascii="Times New Roman" w:eastAsia="Times New Roman" w:hAnsi="Times New Roman" w:cs="Times New Roman"/>
          <w:color w:val="0E101A"/>
          <w:kern w:val="0"/>
          <w:sz w:val="24"/>
          <w:szCs w:val="24"/>
          <w14:ligatures w14:val="none"/>
        </w:rPr>
        <w:t xml:space="preserve">Clinical debriefing is a worthwhile holistic intervention that positively impacts the involved staff. However, the existing literature on clinical debriefing focuses on the critical care, pediatric, and emergency department populations. This </w:t>
      </w:r>
      <w:r w:rsidR="00966E11">
        <w:rPr>
          <w:rFonts w:ascii="Times New Roman" w:eastAsia="Times New Roman" w:hAnsi="Times New Roman" w:cs="Times New Roman"/>
          <w:color w:val="0E101A"/>
          <w:kern w:val="0"/>
          <w:sz w:val="24"/>
          <w:szCs w:val="24"/>
          <w14:ligatures w14:val="none"/>
        </w:rPr>
        <w:t>program evaluation</w:t>
      </w:r>
      <w:r w:rsidRPr="003D414A">
        <w:rPr>
          <w:rFonts w:ascii="Times New Roman" w:eastAsia="Times New Roman" w:hAnsi="Times New Roman" w:cs="Times New Roman"/>
          <w:color w:val="0E101A"/>
          <w:kern w:val="0"/>
          <w:sz w:val="24"/>
          <w:szCs w:val="24"/>
          <w14:ligatures w14:val="none"/>
        </w:rPr>
        <w:t xml:space="preserve"> finds that clinical debriefing is beneficial and desired by all health professionals despite the patient population in which they work. Future studies need to focus on clinical practice environments outside of the critical care, pediatric, and emergency populations to understand further the ability of clinical debriefing to impact the entire hospital organization and staff satisfaction. </w:t>
      </w:r>
    </w:p>
    <w:p w14:paraId="7C365BEB" w14:textId="3DA8613B" w:rsidR="00091D7A" w:rsidRPr="00AA06E4" w:rsidRDefault="003D414A" w:rsidP="003D414A">
      <w:pPr>
        <w:spacing w:before="240" w:line="480" w:lineRule="auto"/>
        <w:ind w:firstLine="720"/>
        <w:rPr>
          <w:rFonts w:ascii="Times New Roman" w:eastAsia="Times New Roman" w:hAnsi="Times New Roman" w:cs="Times New Roman"/>
          <w:color w:val="0E101A"/>
          <w:kern w:val="0"/>
          <w:sz w:val="24"/>
          <w:szCs w:val="24"/>
          <w14:ligatures w14:val="none"/>
        </w:rPr>
      </w:pPr>
      <w:r w:rsidRPr="003D414A">
        <w:rPr>
          <w:rFonts w:ascii="Times New Roman" w:eastAsia="Times New Roman" w:hAnsi="Times New Roman" w:cs="Times New Roman"/>
          <w:color w:val="0E101A"/>
          <w:kern w:val="0"/>
          <w:sz w:val="24"/>
          <w:szCs w:val="24"/>
          <w14:ligatures w14:val="none"/>
        </w:rPr>
        <w:t xml:space="preserve">The role of the experience facilitator is an essential component of the debriefing practice. It can primarily play a role in the overall occurrence rates and the quality of clinical debriefing in the clinical setting. Despite this knowledge, more is needed to know about the best discipline to facilitate debriefing and improve utilization. Using the Five E’s of the Debriefing model, nursing leadership can successfully incorporate all key components to facilitate a clinical debrief session effectively, making the nursing leader a potentially effective facilitator. Regardless of the nursing leader’s ability to facilitate, the role of nursing leadership as the experienced facilitator does not inherently improve the utilization in clinical practice. Individual preferences of the nursing leaders can vary, inhibiting the standardization of clinical debriefing throughout the hospital organization. Debrief facilitators should also receive training and education, regardless of their discipline, to further strengthen their understanding and to improve the occurrence and quality of clinical debriefing. When selecting an experienced facilitator role, organizations should also </w:t>
      </w:r>
      <w:r w:rsidRPr="003D414A">
        <w:rPr>
          <w:rFonts w:ascii="Times New Roman" w:eastAsia="Times New Roman" w:hAnsi="Times New Roman" w:cs="Times New Roman"/>
          <w:color w:val="0E101A"/>
          <w:kern w:val="0"/>
          <w:sz w:val="24"/>
          <w:szCs w:val="24"/>
          <w14:ligatures w14:val="none"/>
        </w:rPr>
        <w:lastRenderedPageBreak/>
        <w:t>consider the need to provide 24-hour coverage as clinical events have the ability to occur at any time, and the lack of a facilitator’s presence to conduct a debriefing session may be a barrier to its implementation.  </w:t>
      </w:r>
    </w:p>
    <w:p w14:paraId="7DB4972E" w14:textId="77777777" w:rsidR="00EE2F44" w:rsidRPr="00AA06E4" w:rsidRDefault="00EE2F44" w:rsidP="0095527A">
      <w:pPr>
        <w:pStyle w:val="Heading1"/>
        <w:jc w:val="center"/>
        <w:rPr>
          <w:rFonts w:ascii="Times New Roman" w:eastAsia="Times New Roman" w:hAnsi="Times New Roman" w:cs="Times New Roman"/>
          <w:b/>
          <w:bCs/>
          <w:color w:val="auto"/>
          <w:sz w:val="24"/>
          <w:szCs w:val="24"/>
        </w:rPr>
      </w:pPr>
      <w:bookmarkStart w:id="43" w:name="_Toc173507909"/>
      <w:r w:rsidRPr="00AA06E4">
        <w:rPr>
          <w:rFonts w:ascii="Times New Roman" w:eastAsia="Times New Roman" w:hAnsi="Times New Roman" w:cs="Times New Roman"/>
          <w:b/>
          <w:bCs/>
          <w:color w:val="auto"/>
          <w:sz w:val="24"/>
          <w:szCs w:val="24"/>
        </w:rPr>
        <w:t>Limitations</w:t>
      </w:r>
      <w:bookmarkEnd w:id="43"/>
    </w:p>
    <w:p w14:paraId="19FE274E" w14:textId="7FBFA603" w:rsidR="0095527A" w:rsidRPr="00AA06E4" w:rsidRDefault="00CE18B7" w:rsidP="00C46C1F">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eastAsia="Times New Roman" w:hAnsi="Times New Roman" w:cs="Times New Roman"/>
          <w:color w:val="0E101A"/>
          <w:kern w:val="0"/>
          <w:sz w:val="24"/>
          <w:szCs w:val="24"/>
          <w14:ligatures w14:val="none"/>
        </w:rPr>
        <w:t xml:space="preserve">There are several limitations to this study. </w:t>
      </w:r>
      <w:r w:rsidR="00690BFC">
        <w:rPr>
          <w:rFonts w:ascii="Times New Roman" w:eastAsia="Times New Roman" w:hAnsi="Times New Roman" w:cs="Times New Roman"/>
          <w:color w:val="0E101A"/>
          <w:kern w:val="0"/>
          <w:sz w:val="24"/>
          <w:szCs w:val="24"/>
          <w14:ligatures w14:val="none"/>
        </w:rPr>
        <w:t>The lead investigator for the program evaluation</w:t>
      </w:r>
      <w:r w:rsidR="00997C97">
        <w:rPr>
          <w:rFonts w:ascii="Times New Roman" w:eastAsia="Times New Roman" w:hAnsi="Times New Roman" w:cs="Times New Roman"/>
          <w:color w:val="0E101A"/>
          <w:kern w:val="0"/>
          <w:sz w:val="24"/>
          <w:szCs w:val="24"/>
          <w14:ligatures w14:val="none"/>
        </w:rPr>
        <w:t xml:space="preserve"> is also the lead </w:t>
      </w:r>
      <w:r w:rsidR="0072733F">
        <w:rPr>
          <w:rFonts w:ascii="Times New Roman" w:eastAsia="Times New Roman" w:hAnsi="Times New Roman" w:cs="Times New Roman"/>
          <w:color w:val="0E101A"/>
          <w:kern w:val="0"/>
          <w:sz w:val="24"/>
          <w:szCs w:val="24"/>
          <w14:ligatures w14:val="none"/>
        </w:rPr>
        <w:t>implementor</w:t>
      </w:r>
      <w:r w:rsidR="00997C97">
        <w:rPr>
          <w:rFonts w:ascii="Times New Roman" w:eastAsia="Times New Roman" w:hAnsi="Times New Roman" w:cs="Times New Roman"/>
          <w:color w:val="0E101A"/>
          <w:kern w:val="0"/>
          <w:sz w:val="24"/>
          <w:szCs w:val="24"/>
          <w14:ligatures w14:val="none"/>
        </w:rPr>
        <w:t xml:space="preserve"> of the clinical debrief pilot</w:t>
      </w:r>
      <w:r w:rsidR="0072733F">
        <w:rPr>
          <w:rFonts w:ascii="Times New Roman" w:eastAsia="Times New Roman" w:hAnsi="Times New Roman" w:cs="Times New Roman"/>
          <w:color w:val="0E101A"/>
          <w:kern w:val="0"/>
          <w:sz w:val="24"/>
          <w:szCs w:val="24"/>
          <w14:ligatures w14:val="none"/>
        </w:rPr>
        <w:t xml:space="preserve"> which may impose unintended bias. </w:t>
      </w:r>
      <w:r w:rsidRPr="00AA06E4">
        <w:rPr>
          <w:rFonts w:ascii="Times New Roman" w:eastAsia="Times New Roman" w:hAnsi="Times New Roman" w:cs="Times New Roman"/>
          <w:color w:val="0E101A"/>
          <w:kern w:val="0"/>
          <w:sz w:val="24"/>
          <w:szCs w:val="24"/>
          <w14:ligatures w14:val="none"/>
        </w:rPr>
        <w:t xml:space="preserve"> Healthcare associates were asked to recollect their past clinical debrief participation experience, which may have skewed some of the data reported. Future studies </w:t>
      </w:r>
      <w:r w:rsidR="00106909">
        <w:rPr>
          <w:rFonts w:ascii="Times New Roman" w:eastAsia="Times New Roman" w:hAnsi="Times New Roman" w:cs="Times New Roman"/>
          <w:color w:val="0E101A"/>
          <w:kern w:val="0"/>
          <w:sz w:val="24"/>
          <w:szCs w:val="24"/>
          <w14:ligatures w14:val="none"/>
        </w:rPr>
        <w:t xml:space="preserve">may consider </w:t>
      </w:r>
      <w:r w:rsidR="00966E11">
        <w:rPr>
          <w:rFonts w:ascii="Times New Roman" w:eastAsia="Times New Roman" w:hAnsi="Times New Roman" w:cs="Times New Roman"/>
          <w:color w:val="0E101A"/>
          <w:kern w:val="0"/>
          <w:sz w:val="24"/>
          <w:szCs w:val="24"/>
          <w14:ligatures w14:val="none"/>
        </w:rPr>
        <w:t>conducting</w:t>
      </w:r>
      <w:r w:rsidRPr="00AA06E4">
        <w:rPr>
          <w:rFonts w:ascii="Times New Roman" w:eastAsia="Times New Roman" w:hAnsi="Times New Roman" w:cs="Times New Roman"/>
          <w:color w:val="0E101A"/>
          <w:kern w:val="0"/>
          <w:sz w:val="24"/>
          <w:szCs w:val="24"/>
          <w14:ligatures w14:val="none"/>
        </w:rPr>
        <w:t xml:space="preserve"> their evaluation immediately after the clinical debrief session to ensure that associates reporting their perception of the experience are not misinformed due to the inability to recall their debriefing experience correctly. The study reported that other healthcare disciplines besides nursing leadership led four clinical debrief sessions. The associates who participated in these clinical debrief sessions were not identified and excluded from the survey, which may have affected the effectiveness of the nursing leadership role in effectively facilitating a clinical debrief session.  </w:t>
      </w:r>
      <w:r w:rsidR="00AA1405">
        <w:rPr>
          <w:rFonts w:ascii="Times New Roman" w:eastAsia="Times New Roman" w:hAnsi="Times New Roman" w:cs="Times New Roman"/>
          <w:color w:val="0E101A"/>
          <w:kern w:val="0"/>
          <w:sz w:val="24"/>
          <w:szCs w:val="24"/>
          <w14:ligatures w14:val="none"/>
        </w:rPr>
        <w:t xml:space="preserve">Nursing leaders own personal </w:t>
      </w:r>
      <w:r w:rsidR="009C0C36">
        <w:rPr>
          <w:rFonts w:ascii="Times New Roman" w:eastAsia="Times New Roman" w:hAnsi="Times New Roman" w:cs="Times New Roman"/>
          <w:color w:val="0E101A"/>
          <w:kern w:val="0"/>
          <w:sz w:val="24"/>
          <w:szCs w:val="24"/>
          <w14:ligatures w14:val="none"/>
        </w:rPr>
        <w:t xml:space="preserve">feelings towards clinical debriefing is a limitation of this study and an anticipated bias to the program outcomes. </w:t>
      </w:r>
      <w:r w:rsidR="0026370C">
        <w:rPr>
          <w:rFonts w:ascii="Times New Roman" w:eastAsia="Times New Roman" w:hAnsi="Times New Roman" w:cs="Times New Roman"/>
          <w:color w:val="0E101A"/>
          <w:kern w:val="0"/>
          <w:sz w:val="24"/>
          <w:szCs w:val="24"/>
          <w14:ligatures w14:val="none"/>
        </w:rPr>
        <w:t xml:space="preserve">This was apparent in the critical care units that </w:t>
      </w:r>
      <w:r w:rsidR="0040084E">
        <w:rPr>
          <w:rFonts w:ascii="Times New Roman" w:eastAsia="Times New Roman" w:hAnsi="Times New Roman" w:cs="Times New Roman"/>
          <w:color w:val="0E101A"/>
          <w:kern w:val="0"/>
          <w:sz w:val="24"/>
          <w:szCs w:val="24"/>
          <w14:ligatures w14:val="none"/>
        </w:rPr>
        <w:t>facilitators</w:t>
      </w:r>
      <w:r w:rsidR="0026370C">
        <w:rPr>
          <w:rFonts w:ascii="Times New Roman" w:eastAsia="Times New Roman" w:hAnsi="Times New Roman" w:cs="Times New Roman"/>
          <w:color w:val="0E101A"/>
          <w:kern w:val="0"/>
          <w:sz w:val="24"/>
          <w:szCs w:val="24"/>
          <w14:ligatures w14:val="none"/>
        </w:rPr>
        <w:t xml:space="preserve"> saw no need for </w:t>
      </w:r>
      <w:r w:rsidR="005F0171">
        <w:rPr>
          <w:rFonts w:ascii="Times New Roman" w:eastAsia="Times New Roman" w:hAnsi="Times New Roman" w:cs="Times New Roman"/>
          <w:color w:val="0E101A"/>
          <w:kern w:val="0"/>
          <w:sz w:val="24"/>
          <w:szCs w:val="24"/>
          <w14:ligatures w14:val="none"/>
        </w:rPr>
        <w:t xml:space="preserve">clinical debriefing and was reflected by the staff. </w:t>
      </w:r>
    </w:p>
    <w:p w14:paraId="561A7F38" w14:textId="3E60B112" w:rsidR="009E26BC" w:rsidRPr="00AA06E4" w:rsidRDefault="00EE2F44" w:rsidP="000C1A82">
      <w:pPr>
        <w:pStyle w:val="Heading1"/>
        <w:jc w:val="center"/>
        <w:rPr>
          <w:rFonts w:ascii="Times New Roman" w:eastAsia="Times New Roman" w:hAnsi="Times New Roman" w:cs="Times New Roman"/>
          <w:b/>
          <w:bCs/>
          <w:color w:val="auto"/>
          <w:sz w:val="24"/>
          <w:szCs w:val="24"/>
        </w:rPr>
      </w:pPr>
      <w:bookmarkStart w:id="44" w:name="_Toc173507910"/>
      <w:r w:rsidRPr="00AA06E4">
        <w:rPr>
          <w:rFonts w:ascii="Times New Roman" w:eastAsia="Times New Roman" w:hAnsi="Times New Roman" w:cs="Times New Roman"/>
          <w:b/>
          <w:bCs/>
          <w:color w:val="auto"/>
          <w:sz w:val="24"/>
          <w:szCs w:val="24"/>
        </w:rPr>
        <w:t>Financial Disclosure</w:t>
      </w:r>
      <w:bookmarkEnd w:id="44"/>
    </w:p>
    <w:p w14:paraId="113CF905" w14:textId="00E56394" w:rsidR="00CA7839" w:rsidRPr="009E26BC" w:rsidRDefault="00CE18B7" w:rsidP="000C1A82">
      <w:pPr>
        <w:spacing w:before="240" w:line="480" w:lineRule="auto"/>
        <w:ind w:firstLine="720"/>
        <w:rPr>
          <w:rFonts w:ascii="Times New Roman" w:eastAsia="Times New Roman" w:hAnsi="Times New Roman" w:cs="Times New Roman"/>
          <w:color w:val="0E101A"/>
          <w:kern w:val="0"/>
          <w:sz w:val="24"/>
          <w:szCs w:val="24"/>
          <w14:ligatures w14:val="none"/>
        </w:rPr>
      </w:pPr>
      <w:r w:rsidRPr="00AA06E4">
        <w:rPr>
          <w:rFonts w:ascii="Times New Roman" w:hAnsi="Times New Roman" w:cs="Times New Roman"/>
          <w:sz w:val="24"/>
          <w:szCs w:val="24"/>
        </w:rPr>
        <w:t>The author or study participants received no financial incentives, including grants, scholarships, or any other form of monetary awards during the program evaluation.</w:t>
      </w:r>
      <w:r w:rsidR="00CA7839" w:rsidRPr="00221234">
        <w:rPr>
          <w:rFonts w:ascii="Times New Roman" w:hAnsi="Times New Roman" w:cs="Times New Roman"/>
          <w:sz w:val="24"/>
          <w:szCs w:val="24"/>
        </w:rPr>
        <w:br w:type="page"/>
      </w:r>
    </w:p>
    <w:p w14:paraId="227AE0F5" w14:textId="77777777" w:rsidR="00CA7839" w:rsidRPr="00E909CB" w:rsidRDefault="00CA7839" w:rsidP="00B929C5">
      <w:pPr>
        <w:pStyle w:val="Heading1"/>
        <w:jc w:val="center"/>
        <w:rPr>
          <w:rFonts w:ascii="Times New Roman" w:hAnsi="Times New Roman" w:cs="Times New Roman"/>
          <w:b/>
          <w:bCs/>
          <w:color w:val="auto"/>
          <w:sz w:val="24"/>
          <w:szCs w:val="24"/>
        </w:rPr>
      </w:pPr>
      <w:bookmarkStart w:id="45" w:name="_Toc173507911"/>
      <w:r w:rsidRPr="00E909CB">
        <w:rPr>
          <w:rFonts w:ascii="Times New Roman" w:hAnsi="Times New Roman" w:cs="Times New Roman"/>
          <w:b/>
          <w:bCs/>
          <w:color w:val="auto"/>
          <w:sz w:val="24"/>
          <w:szCs w:val="24"/>
        </w:rPr>
        <w:lastRenderedPageBreak/>
        <w:t>References</w:t>
      </w:r>
      <w:bookmarkEnd w:id="45"/>
    </w:p>
    <w:p w14:paraId="5F14CA41" w14:textId="77777777" w:rsidR="00CA7839" w:rsidRPr="00CA7839" w:rsidRDefault="00CA7839" w:rsidP="00CA7839">
      <w:pPr>
        <w:pStyle w:val="NormalWeb"/>
        <w:spacing w:line="480" w:lineRule="auto"/>
        <w:ind w:left="567" w:hanging="567"/>
      </w:pPr>
      <w:r w:rsidRPr="00CA7839">
        <w:t xml:space="preserve">Al-Majid, S., Carlson, N., Kiyohara, M., Faith, M., &amp; Rakovski, C. (2018). Assessing the degree of Compassion Satisfaction and compassion fatigue among critical care, oncology, and Charge Nurses. </w:t>
      </w:r>
      <w:r w:rsidRPr="00CA7839">
        <w:rPr>
          <w:i/>
          <w:iCs/>
        </w:rPr>
        <w:t>Journal of Nursing Administration</w:t>
      </w:r>
      <w:r w:rsidRPr="00CA7839">
        <w:t xml:space="preserve">, </w:t>
      </w:r>
      <w:r w:rsidRPr="00CA7839">
        <w:rPr>
          <w:i/>
          <w:iCs/>
        </w:rPr>
        <w:t>48</w:t>
      </w:r>
      <w:r w:rsidRPr="00CA7839">
        <w:t xml:space="preserve">(6), 310–315. https://doi.org/10.1097/nna.0000000000000620 </w:t>
      </w:r>
    </w:p>
    <w:p w14:paraId="3BA002BE" w14:textId="77777777" w:rsidR="00CA7839" w:rsidRPr="00CA7839" w:rsidRDefault="00CA7839" w:rsidP="00CA7839">
      <w:pPr>
        <w:pStyle w:val="NormalWeb"/>
        <w:spacing w:line="480" w:lineRule="auto"/>
        <w:ind w:left="567" w:hanging="567"/>
      </w:pPr>
      <w:r w:rsidRPr="00CA7839">
        <w:t xml:space="preserve">Coggins, A., Santos, A. D., </w:t>
      </w:r>
      <w:proofErr w:type="spellStart"/>
      <w:r w:rsidRPr="00CA7839">
        <w:t>Zaklama</w:t>
      </w:r>
      <w:proofErr w:type="spellEnd"/>
      <w:r w:rsidRPr="00CA7839">
        <w:t xml:space="preserve">, R., &amp; Murphy, M. (2020). Interdisciplinary clinical debriefing in the emergency department: An observational study of learning topics and outcomes. </w:t>
      </w:r>
      <w:r w:rsidRPr="00CA7839">
        <w:rPr>
          <w:i/>
          <w:iCs/>
        </w:rPr>
        <w:t>BMC Emergency Medicine</w:t>
      </w:r>
      <w:r w:rsidRPr="00CA7839">
        <w:t xml:space="preserve">, </w:t>
      </w:r>
      <w:r w:rsidRPr="00CA7839">
        <w:rPr>
          <w:i/>
          <w:iCs/>
        </w:rPr>
        <w:t>20</w:t>
      </w:r>
      <w:r w:rsidRPr="00CA7839">
        <w:t xml:space="preserve">(1). https://doi.org/10.1186/s12873-020-00370-7 </w:t>
      </w:r>
    </w:p>
    <w:p w14:paraId="049618C8" w14:textId="77777777" w:rsidR="00CA7839" w:rsidRDefault="00CA7839" w:rsidP="00CA7839">
      <w:pPr>
        <w:pStyle w:val="NormalWeb"/>
        <w:spacing w:line="480" w:lineRule="auto"/>
        <w:ind w:left="567" w:hanging="567"/>
      </w:pPr>
      <w:r w:rsidRPr="00CA7839">
        <w:t xml:space="preserve">Conoscenti, E., Martucci, G., Piazza, M., Tuzzolino, F., Ragonese, B., Burgio, G., Arena, G., Blot, S., Luca, A., Arcadipane, A., &amp; Chiaramonte, G. (2021). Post-crisis debriefing: A tool for improving quality in the Medical Emergency Team System. </w:t>
      </w:r>
      <w:r w:rsidRPr="00CA7839">
        <w:rPr>
          <w:i/>
          <w:iCs/>
        </w:rPr>
        <w:t>Intensive and Critical Care Nursing</w:t>
      </w:r>
      <w:r w:rsidRPr="00CA7839">
        <w:t xml:space="preserve">, </w:t>
      </w:r>
      <w:r w:rsidRPr="00CA7839">
        <w:rPr>
          <w:i/>
          <w:iCs/>
        </w:rPr>
        <w:t>63</w:t>
      </w:r>
      <w:r w:rsidRPr="00CA7839">
        <w:t xml:space="preserve">. https://doi.org/10.1016/j.iccn.2020.102977 </w:t>
      </w:r>
    </w:p>
    <w:p w14:paraId="74C16E54" w14:textId="2EE75AF8" w:rsidR="00C27D85" w:rsidRPr="00CA7839" w:rsidRDefault="005773BE" w:rsidP="00C32549">
      <w:pPr>
        <w:pStyle w:val="NormalWeb"/>
        <w:spacing w:line="480" w:lineRule="auto"/>
        <w:ind w:left="567" w:hanging="567"/>
      </w:pPr>
      <w:proofErr w:type="spellStart"/>
      <w:r>
        <w:t>Galutira</w:t>
      </w:r>
      <w:proofErr w:type="spellEnd"/>
      <w:r>
        <w:t xml:space="preserve">, G. D. (2018). Theory of Reflective Practice in </w:t>
      </w:r>
      <w:proofErr w:type="spellStart"/>
      <w:r>
        <w:t>NursingGemma</w:t>
      </w:r>
      <w:proofErr w:type="spellEnd"/>
      <w:r>
        <w:t xml:space="preserve">. </w:t>
      </w:r>
      <w:r>
        <w:rPr>
          <w:i/>
          <w:iCs/>
        </w:rPr>
        <w:t>International Journal of Nursing Science</w:t>
      </w:r>
      <w:r>
        <w:t xml:space="preserve">, </w:t>
      </w:r>
      <w:r>
        <w:rPr>
          <w:i/>
          <w:iCs/>
        </w:rPr>
        <w:t>8</w:t>
      </w:r>
      <w:r>
        <w:t xml:space="preserve">(3), 51–56. https://doi.org/10.5923/j.nursing.20180803.02 </w:t>
      </w:r>
    </w:p>
    <w:p w14:paraId="0D415766" w14:textId="77777777" w:rsidR="00CA7839" w:rsidRPr="00CA7839" w:rsidRDefault="00CA7839" w:rsidP="00CA7839">
      <w:pPr>
        <w:pStyle w:val="NormalWeb"/>
        <w:spacing w:line="480" w:lineRule="auto"/>
        <w:ind w:left="567" w:hanging="567"/>
      </w:pPr>
      <w:r w:rsidRPr="00CA7839">
        <w:t xml:space="preserve">Hale, S. J., Parker, M. J., Cupido, C., &amp; Kam, A. J. (2020). Applications of </w:t>
      </w:r>
      <w:proofErr w:type="spellStart"/>
      <w:r w:rsidRPr="00CA7839">
        <w:t>postresuscitation</w:t>
      </w:r>
      <w:proofErr w:type="spellEnd"/>
      <w:r w:rsidRPr="00CA7839">
        <w:t xml:space="preserve"> debriefing frameworks in emergency settings: A systematic review. </w:t>
      </w:r>
      <w:r w:rsidRPr="00CA7839">
        <w:rPr>
          <w:i/>
          <w:iCs/>
        </w:rPr>
        <w:t>AEM Education and Training</w:t>
      </w:r>
      <w:r w:rsidRPr="00CA7839">
        <w:t xml:space="preserve">, </w:t>
      </w:r>
      <w:r w:rsidRPr="00CA7839">
        <w:rPr>
          <w:i/>
          <w:iCs/>
        </w:rPr>
        <w:t>4</w:t>
      </w:r>
      <w:r w:rsidRPr="00CA7839">
        <w:t xml:space="preserve">(3), 223–230. https://doi.org/10.1002/aet2.10444 </w:t>
      </w:r>
    </w:p>
    <w:p w14:paraId="1EC29403" w14:textId="77777777" w:rsidR="00CA7839" w:rsidRDefault="00CA7839" w:rsidP="00CA7839">
      <w:pPr>
        <w:pStyle w:val="NormalWeb"/>
        <w:spacing w:line="480" w:lineRule="auto"/>
        <w:ind w:left="567" w:hanging="567"/>
      </w:pPr>
      <w:r w:rsidRPr="00CA7839">
        <w:t xml:space="preserve">Jiffry, A. J., Cho, C. S., Schmidt, A. R., Pham, P. K., &amp; Nager, A. L. (2023). A </w:t>
      </w:r>
      <w:proofErr w:type="gramStart"/>
      <w:r w:rsidRPr="00CA7839">
        <w:t>mixed methods</w:t>
      </w:r>
      <w:proofErr w:type="gramEnd"/>
      <w:r w:rsidRPr="00CA7839">
        <w:t xml:space="preserve"> needs assessment for a debriefing intervention following critical cases. </w:t>
      </w:r>
      <w:r w:rsidRPr="00CA7839">
        <w:rPr>
          <w:i/>
          <w:iCs/>
        </w:rPr>
        <w:t>Academic Pediatrics</w:t>
      </w:r>
      <w:r w:rsidRPr="00CA7839">
        <w:t xml:space="preserve">, </w:t>
      </w:r>
      <w:r w:rsidRPr="00CA7839">
        <w:rPr>
          <w:i/>
          <w:iCs/>
        </w:rPr>
        <w:t>23</w:t>
      </w:r>
      <w:r w:rsidRPr="00CA7839">
        <w:t xml:space="preserve">(1), 85–92. https://doi.org/10.1016/j.acap.2022.05.015 </w:t>
      </w:r>
    </w:p>
    <w:p w14:paraId="43955F41" w14:textId="4C06615B" w:rsidR="00301A5F" w:rsidRPr="00CA7839" w:rsidRDefault="00DB2F0A" w:rsidP="00CA7839">
      <w:pPr>
        <w:pStyle w:val="NormalWeb"/>
        <w:spacing w:line="480" w:lineRule="auto"/>
        <w:ind w:left="567" w:hanging="567"/>
      </w:pPr>
      <w:proofErr w:type="spellStart"/>
      <w:r>
        <w:lastRenderedPageBreak/>
        <w:t>Intellectus</w:t>
      </w:r>
      <w:proofErr w:type="spellEnd"/>
      <w:r>
        <w:t xml:space="preserve"> Statistics [Online computer software]. (2024). </w:t>
      </w:r>
      <w:proofErr w:type="spellStart"/>
      <w:r w:rsidR="00817CBA">
        <w:t>Intellectus</w:t>
      </w:r>
      <w:proofErr w:type="spellEnd"/>
      <w:r w:rsidR="00817CBA">
        <w:t xml:space="preserve"> Statistics. https://statistics.intellectus360.com/</w:t>
      </w:r>
    </w:p>
    <w:p w14:paraId="29B4F428" w14:textId="77777777" w:rsidR="00CA7839" w:rsidRPr="00CA7839" w:rsidRDefault="00CA7839" w:rsidP="00CA7839">
      <w:pPr>
        <w:pStyle w:val="NormalWeb"/>
        <w:spacing w:line="480" w:lineRule="auto"/>
        <w:ind w:left="567" w:hanging="567"/>
      </w:pPr>
      <w:proofErr w:type="spellStart"/>
      <w:r w:rsidRPr="00CA7839">
        <w:t>Nerovich</w:t>
      </w:r>
      <w:proofErr w:type="spellEnd"/>
      <w:r w:rsidRPr="00CA7839">
        <w:t xml:space="preserve">, C., Derrington, S. F., </w:t>
      </w:r>
      <w:proofErr w:type="spellStart"/>
      <w:r w:rsidRPr="00CA7839">
        <w:t>Sorce</w:t>
      </w:r>
      <w:proofErr w:type="spellEnd"/>
      <w:r w:rsidRPr="00CA7839">
        <w:t xml:space="preserve">, L. R., </w:t>
      </w:r>
      <w:proofErr w:type="spellStart"/>
      <w:r w:rsidRPr="00CA7839">
        <w:t>Manzardo</w:t>
      </w:r>
      <w:proofErr w:type="spellEnd"/>
      <w:r w:rsidRPr="00CA7839">
        <w:t xml:space="preserve">, J., &amp; </w:t>
      </w:r>
      <w:proofErr w:type="spellStart"/>
      <w:r w:rsidRPr="00CA7839">
        <w:t>Manworren</w:t>
      </w:r>
      <w:proofErr w:type="spellEnd"/>
      <w:r w:rsidRPr="00CA7839">
        <w:t xml:space="preserve">, R. C. (2023). Debriefing after critical events is feasible and associated with increased compassion satisfaction in the Pediatric Intensive Care Unit. </w:t>
      </w:r>
      <w:r w:rsidRPr="00CA7839">
        <w:rPr>
          <w:i/>
          <w:iCs/>
        </w:rPr>
        <w:t>Critical Care Nurse</w:t>
      </w:r>
      <w:r w:rsidRPr="00CA7839">
        <w:t xml:space="preserve">, </w:t>
      </w:r>
      <w:r w:rsidRPr="00CA7839">
        <w:rPr>
          <w:i/>
          <w:iCs/>
        </w:rPr>
        <w:t>43</w:t>
      </w:r>
      <w:r w:rsidRPr="00CA7839">
        <w:t xml:space="preserve">(3), 19–27. https://doi.org/10.4037/ccn2023842 </w:t>
      </w:r>
    </w:p>
    <w:p w14:paraId="1E077DCC" w14:textId="77777777" w:rsidR="00CA7839" w:rsidRPr="00CA7839" w:rsidRDefault="00CA7839" w:rsidP="00CA7839">
      <w:pPr>
        <w:pStyle w:val="NormalWeb"/>
        <w:spacing w:line="480" w:lineRule="auto"/>
        <w:ind w:left="567" w:hanging="567"/>
      </w:pPr>
      <w:r w:rsidRPr="00CA7839">
        <w:t xml:space="preserve">Phillips, E. C., Smith, S. E., Tallentire, V., &amp; Blair, S. (2023). Systematic Review of Clinical Debriefing Tools: Attributes and evidence for use. </w:t>
      </w:r>
      <w:r w:rsidRPr="00CA7839">
        <w:rPr>
          <w:i/>
          <w:iCs/>
        </w:rPr>
        <w:t>BMJ Quality &amp; Safety</w:t>
      </w:r>
      <w:r w:rsidRPr="00CA7839">
        <w:t xml:space="preserve">. https://doi.org/10.1136/bmjqs-2022-015464 </w:t>
      </w:r>
    </w:p>
    <w:p w14:paraId="2071B7BB" w14:textId="77777777" w:rsidR="00CA7839" w:rsidRPr="00CA7839" w:rsidRDefault="00CA7839" w:rsidP="00CA7839">
      <w:pPr>
        <w:pStyle w:val="NormalWeb"/>
        <w:spacing w:line="480" w:lineRule="auto"/>
        <w:ind w:left="567" w:hanging="567"/>
      </w:pPr>
      <w:r w:rsidRPr="00CA7839">
        <w:t xml:space="preserve">Polit, D., &amp; Beck, C. (2020). </w:t>
      </w:r>
      <w:r w:rsidRPr="00CA7839">
        <w:rPr>
          <w:i/>
          <w:iCs/>
        </w:rPr>
        <w:t>Nursing research</w:t>
      </w:r>
      <w:r w:rsidRPr="00CA7839">
        <w:t xml:space="preserve">. Wolters Kluwer Health. </w:t>
      </w:r>
    </w:p>
    <w:p w14:paraId="45A23263" w14:textId="77777777" w:rsidR="00CA7839" w:rsidRPr="00CA7839" w:rsidRDefault="00CA7839" w:rsidP="00CA7839">
      <w:pPr>
        <w:pStyle w:val="NormalWeb"/>
        <w:spacing w:line="480" w:lineRule="auto"/>
        <w:ind w:left="567" w:hanging="567"/>
      </w:pPr>
      <w:r w:rsidRPr="00CA7839">
        <w:t xml:space="preserve">Rose, S., &amp; Cheng, A. (2018). Charge nurse facilitated clinical debriefing in the emergency department. </w:t>
      </w:r>
      <w:r w:rsidRPr="00CA7839">
        <w:rPr>
          <w:i/>
          <w:iCs/>
        </w:rPr>
        <w:t>Canadian Journal of Emergency Medicine</w:t>
      </w:r>
      <w:r w:rsidRPr="00CA7839">
        <w:t xml:space="preserve">, </w:t>
      </w:r>
      <w:r w:rsidRPr="00CA7839">
        <w:rPr>
          <w:i/>
          <w:iCs/>
        </w:rPr>
        <w:t>20</w:t>
      </w:r>
      <w:r w:rsidRPr="00CA7839">
        <w:t xml:space="preserve">(5), 781–785. </w:t>
      </w:r>
      <w:hyperlink r:id="rId13" w:history="1">
        <w:r w:rsidRPr="0003556D">
          <w:rPr>
            <w:rStyle w:val="Hyperlink"/>
            <w:color w:val="auto"/>
            <w:u w:val="none"/>
          </w:rPr>
          <w:t>https://doi.org/10.1017/cem.2018.369</w:t>
        </w:r>
      </w:hyperlink>
      <w:r w:rsidRPr="0003556D">
        <w:t xml:space="preserve"> </w:t>
      </w:r>
    </w:p>
    <w:p w14:paraId="1956F6BB" w14:textId="543EC79D" w:rsidR="00171EA2" w:rsidRDefault="00171EA2" w:rsidP="00CA7839">
      <w:pPr>
        <w:pStyle w:val="NormalWeb"/>
        <w:spacing w:line="480" w:lineRule="auto"/>
        <w:ind w:left="567" w:hanging="567"/>
      </w:pPr>
      <w:r w:rsidRPr="00171EA2">
        <w:t xml:space="preserve">Sandhu, N., Eppich, W., </w:t>
      </w:r>
      <w:proofErr w:type="spellStart"/>
      <w:r w:rsidRPr="00171EA2">
        <w:t>Mikrogianakis</w:t>
      </w:r>
      <w:proofErr w:type="spellEnd"/>
      <w:r w:rsidRPr="00171EA2">
        <w:t xml:space="preserve">, A., Grant, V., Robinson, T., Cheng, A., &amp; Canadian Pediatric Simulation Network (CPSN) Debriefing Consensus Group (2014). </w:t>
      </w:r>
      <w:proofErr w:type="spellStart"/>
      <w:r w:rsidRPr="00171EA2">
        <w:t>Postresuscitation</w:t>
      </w:r>
      <w:proofErr w:type="spellEnd"/>
      <w:r w:rsidRPr="00171EA2">
        <w:t xml:space="preserve"> debriefing in the pediatric emergency department: a national needs assessment. </w:t>
      </w:r>
      <w:r w:rsidRPr="00171EA2">
        <w:rPr>
          <w:i/>
          <w:iCs/>
        </w:rPr>
        <w:t>CJEM</w:t>
      </w:r>
      <w:r w:rsidRPr="00171EA2">
        <w:t>, </w:t>
      </w:r>
      <w:r w:rsidRPr="00171EA2">
        <w:rPr>
          <w:i/>
          <w:iCs/>
        </w:rPr>
        <w:t>16</w:t>
      </w:r>
      <w:r w:rsidRPr="00171EA2">
        <w:t>(5), 383–392.</w:t>
      </w:r>
    </w:p>
    <w:p w14:paraId="7A73D54E" w14:textId="6A855D3E" w:rsidR="00CA7839" w:rsidRDefault="00CA7839" w:rsidP="00CA7839">
      <w:pPr>
        <w:pStyle w:val="NormalWeb"/>
        <w:spacing w:line="480" w:lineRule="auto"/>
        <w:ind w:left="567" w:hanging="567"/>
      </w:pPr>
      <w:r w:rsidRPr="00CA7839">
        <w:t xml:space="preserve">Schmutz, J. B., &amp; Eppich, W. J. (2017). Promoting learning and patient care through shared reflection. </w:t>
      </w:r>
      <w:r w:rsidRPr="00CA7839">
        <w:rPr>
          <w:i/>
          <w:iCs/>
        </w:rPr>
        <w:t>Academic Medicine</w:t>
      </w:r>
      <w:r w:rsidRPr="00CA7839">
        <w:t xml:space="preserve">, </w:t>
      </w:r>
      <w:r w:rsidRPr="00CA7839">
        <w:rPr>
          <w:i/>
          <w:iCs/>
        </w:rPr>
        <w:t>92</w:t>
      </w:r>
      <w:r w:rsidRPr="00CA7839">
        <w:t xml:space="preserve">(11), 1555–1563. </w:t>
      </w:r>
      <w:hyperlink r:id="rId14" w:history="1">
        <w:r w:rsidR="00046B80" w:rsidRPr="0003556D">
          <w:rPr>
            <w:rStyle w:val="Hyperlink"/>
            <w:color w:val="auto"/>
            <w:u w:val="none"/>
          </w:rPr>
          <w:t>https://doi.org/10.1097/acm.0000000000001688</w:t>
        </w:r>
      </w:hyperlink>
      <w:r w:rsidRPr="0003556D">
        <w:t xml:space="preserve"> </w:t>
      </w:r>
    </w:p>
    <w:p w14:paraId="3B030070" w14:textId="0DF97838" w:rsidR="00046B80" w:rsidRPr="00CA7839" w:rsidRDefault="00F1469B" w:rsidP="00CA7839">
      <w:pPr>
        <w:pStyle w:val="NormalWeb"/>
        <w:spacing w:line="480" w:lineRule="auto"/>
        <w:ind w:left="567" w:hanging="567"/>
      </w:pPr>
      <w:r>
        <w:lastRenderedPageBreak/>
        <w:t xml:space="preserve">Scott, Z., O’ Curry, S., &amp; </w:t>
      </w:r>
      <w:proofErr w:type="spellStart"/>
      <w:r>
        <w:t>Mastroyannopoulous</w:t>
      </w:r>
      <w:proofErr w:type="spellEnd"/>
      <w:r>
        <w:t>, K</w:t>
      </w:r>
      <w:r w:rsidR="00BA70B9">
        <w:t>. (202</w:t>
      </w:r>
      <w:r w:rsidR="00C616E0">
        <w:t>2</w:t>
      </w:r>
      <w:r w:rsidR="00BA70B9">
        <w:t>). The impact and experience of debriefing for clinical staff following traumatic events in clinical setting: A systematic review</w:t>
      </w:r>
      <w:r w:rsidR="00395459">
        <w:t xml:space="preserve">. </w:t>
      </w:r>
      <w:r w:rsidR="0089124D" w:rsidRPr="00B60F43">
        <w:rPr>
          <w:i/>
          <w:iCs/>
        </w:rPr>
        <w:t>Journal of Traumatic Stress</w:t>
      </w:r>
      <w:r w:rsidR="00D23267" w:rsidRPr="00B60F43">
        <w:rPr>
          <w:i/>
          <w:iCs/>
        </w:rPr>
        <w:t>,</w:t>
      </w:r>
      <w:r w:rsidR="00C616E0" w:rsidRPr="00B60F43">
        <w:rPr>
          <w:i/>
          <w:iCs/>
        </w:rPr>
        <w:t xml:space="preserve"> 35</w:t>
      </w:r>
      <w:r w:rsidR="00B60F43">
        <w:t xml:space="preserve">, 278-287. </w:t>
      </w:r>
      <w:hyperlink r:id="rId15" w:history="1">
        <w:r w:rsidR="0003556D" w:rsidRPr="0003556D">
          <w:rPr>
            <w:rStyle w:val="Hyperlink"/>
            <w:color w:val="auto"/>
            <w:u w:val="none"/>
          </w:rPr>
          <w:t>https://doi.org/10.1002/jts.22736</w:t>
        </w:r>
      </w:hyperlink>
      <w:r w:rsidR="0003556D" w:rsidRPr="0003556D">
        <w:t xml:space="preserve"> </w:t>
      </w:r>
    </w:p>
    <w:p w14:paraId="48CB0D44" w14:textId="77777777" w:rsidR="00CA7839" w:rsidRPr="00CA7839" w:rsidRDefault="00CA7839" w:rsidP="00CA7839">
      <w:pPr>
        <w:pStyle w:val="NormalWeb"/>
        <w:spacing w:line="480" w:lineRule="auto"/>
        <w:ind w:left="567" w:hanging="567"/>
      </w:pPr>
      <w:r w:rsidRPr="00CA7839">
        <w:t xml:space="preserve">Sugarman, M., Graham, B., Langston, S., Nelmes, P., &amp; Matthews, J. (2021). Implementation of the ‘take stock’ hot debrief tool in the ED: A quality improvement project. </w:t>
      </w:r>
      <w:r w:rsidRPr="00CA7839">
        <w:rPr>
          <w:i/>
          <w:iCs/>
        </w:rPr>
        <w:t>Emergency Medicine Journal</w:t>
      </w:r>
      <w:r w:rsidRPr="00CA7839">
        <w:t xml:space="preserve">, </w:t>
      </w:r>
      <w:r w:rsidRPr="00CA7839">
        <w:rPr>
          <w:i/>
          <w:iCs/>
        </w:rPr>
        <w:t>38</w:t>
      </w:r>
      <w:r w:rsidRPr="00CA7839">
        <w:t xml:space="preserve">(8), 579–584. https://doi.org/10.1136/emermed-2019-208830 </w:t>
      </w:r>
    </w:p>
    <w:p w14:paraId="30C8D454" w14:textId="77777777" w:rsidR="00CA7839" w:rsidRPr="00CA7839" w:rsidRDefault="00CA7839" w:rsidP="00CA7839">
      <w:pPr>
        <w:pStyle w:val="NormalWeb"/>
        <w:spacing w:line="480" w:lineRule="auto"/>
        <w:ind w:left="567" w:hanging="567"/>
      </w:pPr>
      <w:r w:rsidRPr="00CA7839">
        <w:t xml:space="preserve">Toews, A. J., Martin, D. E., &amp; </w:t>
      </w:r>
      <w:proofErr w:type="spellStart"/>
      <w:r w:rsidRPr="00CA7839">
        <w:t>Chernomas</w:t>
      </w:r>
      <w:proofErr w:type="spellEnd"/>
      <w:r w:rsidRPr="00CA7839">
        <w:t xml:space="preserve">, W. M. (2021). Clinical debriefing: A concept analysis. </w:t>
      </w:r>
      <w:r w:rsidRPr="00CA7839">
        <w:rPr>
          <w:i/>
          <w:iCs/>
        </w:rPr>
        <w:t>Journal of Clinical Nursing</w:t>
      </w:r>
      <w:r w:rsidRPr="00CA7839">
        <w:t xml:space="preserve">, </w:t>
      </w:r>
      <w:r w:rsidRPr="00CA7839">
        <w:rPr>
          <w:i/>
          <w:iCs/>
        </w:rPr>
        <w:t>30</w:t>
      </w:r>
      <w:r w:rsidRPr="00CA7839">
        <w:t xml:space="preserve">(11–12), 1491–1501. https://doi.org/10.1111/jocn.15636 </w:t>
      </w:r>
    </w:p>
    <w:p w14:paraId="23866033" w14:textId="77777777" w:rsidR="00CA7839" w:rsidRPr="00CA7839" w:rsidRDefault="00CA7839" w:rsidP="00CA7839">
      <w:pPr>
        <w:pStyle w:val="NormalWeb"/>
        <w:spacing w:line="480" w:lineRule="auto"/>
        <w:ind w:left="567" w:hanging="567"/>
      </w:pPr>
      <w:r w:rsidRPr="00CA7839">
        <w:t xml:space="preserve">Welch-Horan, T. B., Mullan, P. C., Momin, Z., Eggers, J., Lawrence, J. B., Lichliter, R. L., &amp; Doughty, C. B. (2022). Team debriefing in the covid-19 pandemic: A qualitative study of a hospital-wide clinical event debriefing program and a novel qualitative model to analyze debriefing content. </w:t>
      </w:r>
      <w:r w:rsidRPr="00CA7839">
        <w:rPr>
          <w:i/>
          <w:iCs/>
        </w:rPr>
        <w:t>Advances in Simulation</w:t>
      </w:r>
      <w:r w:rsidRPr="00CA7839">
        <w:t xml:space="preserve">, </w:t>
      </w:r>
      <w:r w:rsidRPr="00CA7839">
        <w:rPr>
          <w:i/>
          <w:iCs/>
        </w:rPr>
        <w:t>7</w:t>
      </w:r>
      <w:r w:rsidRPr="00CA7839">
        <w:t xml:space="preserve">(1). https://doi.org/10.1186/s41077-022-00226-z </w:t>
      </w:r>
    </w:p>
    <w:p w14:paraId="4E529465" w14:textId="5989F9E9" w:rsidR="00815CED" w:rsidRDefault="00CA7839" w:rsidP="00655F71">
      <w:pPr>
        <w:pStyle w:val="NormalWeb"/>
        <w:spacing w:line="480" w:lineRule="auto"/>
        <w:ind w:left="567" w:hanging="567"/>
        <w:sectPr w:rsidR="00815CED" w:rsidSect="005C07A1">
          <w:headerReference w:type="default" r:id="rId16"/>
          <w:pgSz w:w="12240" w:h="15840"/>
          <w:pgMar w:top="1440" w:right="1440" w:bottom="1440" w:left="1440" w:header="720" w:footer="720" w:gutter="0"/>
          <w:cols w:space="720"/>
          <w:docGrid w:linePitch="360"/>
        </w:sectPr>
      </w:pPr>
      <w:proofErr w:type="spellStart"/>
      <w:r w:rsidRPr="00CA7839">
        <w:rPr>
          <w:color w:val="212121"/>
          <w:shd w:val="clear" w:color="auto" w:fill="FFFFFF"/>
        </w:rPr>
        <w:t>Zinns</w:t>
      </w:r>
      <w:proofErr w:type="spellEnd"/>
      <w:r w:rsidRPr="00CA7839">
        <w:rPr>
          <w:color w:val="212121"/>
          <w:shd w:val="clear" w:color="auto" w:fill="FFFFFF"/>
        </w:rPr>
        <w:t xml:space="preserve">, L. E., Mullan, P. C., </w:t>
      </w:r>
      <w:proofErr w:type="spellStart"/>
      <w:r w:rsidRPr="00CA7839">
        <w:rPr>
          <w:color w:val="212121"/>
          <w:shd w:val="clear" w:color="auto" w:fill="FFFFFF"/>
        </w:rPr>
        <w:t>OʼConnell</w:t>
      </w:r>
      <w:proofErr w:type="spellEnd"/>
      <w:r w:rsidRPr="00CA7839">
        <w:rPr>
          <w:color w:val="212121"/>
          <w:shd w:val="clear" w:color="auto" w:fill="FFFFFF"/>
        </w:rPr>
        <w:t xml:space="preserve">, K. J., Ryan, L. M., &amp; </w:t>
      </w:r>
      <w:proofErr w:type="spellStart"/>
      <w:r w:rsidRPr="00CA7839">
        <w:rPr>
          <w:color w:val="212121"/>
          <w:shd w:val="clear" w:color="auto" w:fill="FFFFFF"/>
        </w:rPr>
        <w:t>Wratney</w:t>
      </w:r>
      <w:proofErr w:type="spellEnd"/>
      <w:r w:rsidRPr="00CA7839">
        <w:rPr>
          <w:color w:val="212121"/>
          <w:shd w:val="clear" w:color="auto" w:fill="FFFFFF"/>
        </w:rPr>
        <w:t>, A. T. (2020). An Evaluation of a New Debriefing Framework: REFLECT. </w:t>
      </w:r>
      <w:r w:rsidRPr="00CA7839">
        <w:rPr>
          <w:i/>
          <w:iCs/>
          <w:color w:val="212121"/>
          <w:shd w:val="clear" w:color="auto" w:fill="FFFFFF"/>
        </w:rPr>
        <w:t>Pediatric emergency care</w:t>
      </w:r>
      <w:r w:rsidRPr="00CA7839">
        <w:rPr>
          <w:color w:val="212121"/>
          <w:shd w:val="clear" w:color="auto" w:fill="FFFFFF"/>
        </w:rPr>
        <w:t>, </w:t>
      </w:r>
      <w:r w:rsidRPr="00CA7839">
        <w:rPr>
          <w:i/>
          <w:iCs/>
          <w:color w:val="212121"/>
          <w:shd w:val="clear" w:color="auto" w:fill="FFFFFF"/>
        </w:rPr>
        <w:t>36</w:t>
      </w:r>
      <w:r w:rsidRPr="00CA7839">
        <w:rPr>
          <w:color w:val="212121"/>
          <w:shd w:val="clear" w:color="auto" w:fill="FFFFFF"/>
        </w:rPr>
        <w:t>(3), 147–152. https://doi.org/10.1097/PEC.000000000000111</w:t>
      </w:r>
    </w:p>
    <w:p w14:paraId="026822C6" w14:textId="365443C5" w:rsidR="00655F71" w:rsidRPr="00E909CB" w:rsidRDefault="00655F71" w:rsidP="00726DF7">
      <w:pPr>
        <w:pStyle w:val="Heading1"/>
        <w:jc w:val="center"/>
        <w:rPr>
          <w:rFonts w:ascii="Times New Roman" w:hAnsi="Times New Roman" w:cs="Times New Roman"/>
          <w:b/>
          <w:bCs/>
          <w:color w:val="auto"/>
          <w:sz w:val="24"/>
          <w:szCs w:val="24"/>
        </w:rPr>
      </w:pPr>
      <w:bookmarkStart w:id="46" w:name="_Toc173507912"/>
      <w:r w:rsidRPr="00E909CB">
        <w:rPr>
          <w:rFonts w:ascii="Times New Roman" w:hAnsi="Times New Roman" w:cs="Times New Roman"/>
          <w:b/>
          <w:bCs/>
          <w:color w:val="auto"/>
          <w:sz w:val="24"/>
          <w:szCs w:val="24"/>
        </w:rPr>
        <w:lastRenderedPageBreak/>
        <w:t>Appendix A</w:t>
      </w:r>
      <w:r w:rsidR="00726DF7" w:rsidRPr="00E909CB">
        <w:rPr>
          <w:rFonts w:ascii="Times New Roman" w:hAnsi="Times New Roman" w:cs="Times New Roman"/>
          <w:b/>
          <w:bCs/>
          <w:color w:val="auto"/>
          <w:sz w:val="24"/>
          <w:szCs w:val="24"/>
        </w:rPr>
        <w:t>: Logic Model</w:t>
      </w:r>
      <w:bookmarkEnd w:id="46"/>
    </w:p>
    <w:p w14:paraId="66D0A611" w14:textId="4D1EECE9" w:rsidR="00655F71" w:rsidRDefault="00931BDB">
      <w:pPr>
        <w:rPr>
          <w:rFonts w:ascii="Times New Roman" w:hAnsi="Times New Roman" w:cs="Times New Roman"/>
          <w:b/>
          <w:bCs/>
          <w:sz w:val="24"/>
          <w:szCs w:val="24"/>
        </w:rPr>
      </w:pPr>
      <w:r w:rsidRPr="00931BDB">
        <w:rPr>
          <w:noProof/>
        </w:rPr>
        <w:drawing>
          <wp:inline distT="0" distB="0" distL="0" distR="0" wp14:anchorId="2FC04614" wp14:editId="510B1D59">
            <wp:extent cx="8348345" cy="5434012"/>
            <wp:effectExtent l="0" t="0" r="0" b="0"/>
            <wp:docPr id="1901006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57653" cy="5440070"/>
                    </a:xfrm>
                    <a:prstGeom prst="rect">
                      <a:avLst/>
                    </a:prstGeom>
                    <a:noFill/>
                    <a:ln>
                      <a:noFill/>
                    </a:ln>
                  </pic:spPr>
                </pic:pic>
              </a:graphicData>
            </a:graphic>
          </wp:inline>
        </w:drawing>
      </w:r>
    </w:p>
    <w:p w14:paraId="0D5ECB9D" w14:textId="7F31FFEB" w:rsidR="00A16228" w:rsidRPr="00E909CB" w:rsidRDefault="00D37509" w:rsidP="00726DF7">
      <w:pPr>
        <w:pStyle w:val="Heading1"/>
        <w:jc w:val="center"/>
        <w:rPr>
          <w:rFonts w:ascii="Times New Roman" w:hAnsi="Times New Roman" w:cs="Times New Roman"/>
          <w:b/>
          <w:bCs/>
          <w:color w:val="auto"/>
          <w:sz w:val="24"/>
          <w:szCs w:val="24"/>
        </w:rPr>
      </w:pPr>
      <w:bookmarkStart w:id="47" w:name="_Toc173507913"/>
      <w:r w:rsidRPr="00E909CB">
        <w:rPr>
          <w:rFonts w:ascii="Times New Roman" w:hAnsi="Times New Roman" w:cs="Times New Roman"/>
          <w:b/>
          <w:bCs/>
          <w:color w:val="auto"/>
          <w:sz w:val="24"/>
          <w:szCs w:val="24"/>
        </w:rPr>
        <w:lastRenderedPageBreak/>
        <w:t xml:space="preserve">Appendix </w:t>
      </w:r>
      <w:r w:rsidR="00815CED" w:rsidRPr="00E909CB">
        <w:rPr>
          <w:rFonts w:ascii="Times New Roman" w:hAnsi="Times New Roman" w:cs="Times New Roman"/>
          <w:b/>
          <w:bCs/>
          <w:color w:val="auto"/>
          <w:sz w:val="24"/>
          <w:szCs w:val="24"/>
        </w:rPr>
        <w:t>B</w:t>
      </w:r>
      <w:r w:rsidR="00726DF7" w:rsidRPr="00E909CB">
        <w:rPr>
          <w:rFonts w:ascii="Times New Roman" w:hAnsi="Times New Roman" w:cs="Times New Roman"/>
          <w:b/>
          <w:bCs/>
          <w:color w:val="auto"/>
          <w:sz w:val="24"/>
          <w:szCs w:val="24"/>
        </w:rPr>
        <w:t xml:space="preserve">: </w:t>
      </w:r>
      <w:r w:rsidR="007F1500" w:rsidRPr="00E909CB">
        <w:rPr>
          <w:rFonts w:ascii="Times New Roman" w:hAnsi="Times New Roman" w:cs="Times New Roman"/>
          <w:b/>
          <w:bCs/>
          <w:color w:val="auto"/>
          <w:sz w:val="24"/>
          <w:szCs w:val="24"/>
        </w:rPr>
        <w:t>Project Timeline</w:t>
      </w:r>
      <w:bookmarkEnd w:id="47"/>
    </w:p>
    <w:p w14:paraId="2610BEF5" w14:textId="43AB91F3" w:rsidR="000E27F5" w:rsidRDefault="000E27F5">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485"/>
        <w:gridCol w:w="933"/>
        <w:gridCol w:w="933"/>
        <w:gridCol w:w="933"/>
        <w:gridCol w:w="933"/>
        <w:gridCol w:w="933"/>
        <w:gridCol w:w="933"/>
        <w:gridCol w:w="933"/>
        <w:gridCol w:w="934"/>
      </w:tblGrid>
      <w:tr w:rsidR="0023648D" w14:paraId="1F5EE862" w14:textId="77777777" w:rsidTr="0030695F">
        <w:tc>
          <w:tcPr>
            <w:tcW w:w="5485" w:type="dxa"/>
            <w:vMerge w:val="restart"/>
            <w:vAlign w:val="center"/>
          </w:tcPr>
          <w:p w14:paraId="52038BE1" w14:textId="296DA2A6"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Project Milestones</w:t>
            </w:r>
          </w:p>
        </w:tc>
        <w:tc>
          <w:tcPr>
            <w:tcW w:w="7465" w:type="dxa"/>
            <w:gridSpan w:val="8"/>
            <w:vAlign w:val="center"/>
          </w:tcPr>
          <w:p w14:paraId="6D1A2734" w14:textId="0D2BF4B2"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Est. Month of Completion</w:t>
            </w:r>
          </w:p>
        </w:tc>
      </w:tr>
      <w:tr w:rsidR="0023648D" w14:paraId="3D8574F7" w14:textId="77777777" w:rsidTr="0030695F">
        <w:tc>
          <w:tcPr>
            <w:tcW w:w="5485" w:type="dxa"/>
            <w:vMerge/>
            <w:vAlign w:val="center"/>
          </w:tcPr>
          <w:p w14:paraId="1705C00F" w14:textId="77777777" w:rsidR="0023648D" w:rsidRDefault="0023648D" w:rsidP="0030695F">
            <w:pPr>
              <w:jc w:val="center"/>
              <w:rPr>
                <w:rFonts w:ascii="Times New Roman" w:hAnsi="Times New Roman" w:cs="Times New Roman"/>
                <w:b/>
                <w:bCs/>
                <w:sz w:val="24"/>
                <w:szCs w:val="24"/>
              </w:rPr>
            </w:pPr>
          </w:p>
        </w:tc>
        <w:tc>
          <w:tcPr>
            <w:tcW w:w="933" w:type="dxa"/>
            <w:shd w:val="clear" w:color="auto" w:fill="D9D9D9" w:themeFill="background1" w:themeFillShade="D9"/>
            <w:vAlign w:val="center"/>
          </w:tcPr>
          <w:p w14:paraId="2744A8CF" w14:textId="536ABED6"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Jan</w:t>
            </w:r>
          </w:p>
        </w:tc>
        <w:tc>
          <w:tcPr>
            <w:tcW w:w="933" w:type="dxa"/>
            <w:shd w:val="clear" w:color="auto" w:fill="D9D9D9" w:themeFill="background1" w:themeFillShade="D9"/>
            <w:vAlign w:val="center"/>
          </w:tcPr>
          <w:p w14:paraId="100CCB78" w14:textId="627C6A2E"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Feb</w:t>
            </w:r>
          </w:p>
        </w:tc>
        <w:tc>
          <w:tcPr>
            <w:tcW w:w="933" w:type="dxa"/>
            <w:shd w:val="clear" w:color="auto" w:fill="D9D9D9" w:themeFill="background1" w:themeFillShade="D9"/>
            <w:vAlign w:val="center"/>
          </w:tcPr>
          <w:p w14:paraId="55E66BE5" w14:textId="5D85AB78"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Mar</w:t>
            </w:r>
          </w:p>
        </w:tc>
        <w:tc>
          <w:tcPr>
            <w:tcW w:w="933" w:type="dxa"/>
            <w:shd w:val="clear" w:color="auto" w:fill="D9D9D9" w:themeFill="background1" w:themeFillShade="D9"/>
            <w:vAlign w:val="center"/>
          </w:tcPr>
          <w:p w14:paraId="03C61DF7" w14:textId="6C402569"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Apr</w:t>
            </w:r>
          </w:p>
        </w:tc>
        <w:tc>
          <w:tcPr>
            <w:tcW w:w="933" w:type="dxa"/>
            <w:shd w:val="clear" w:color="auto" w:fill="D9D9D9" w:themeFill="background1" w:themeFillShade="D9"/>
            <w:vAlign w:val="center"/>
          </w:tcPr>
          <w:p w14:paraId="6278442D" w14:textId="0099C64A"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May</w:t>
            </w:r>
          </w:p>
        </w:tc>
        <w:tc>
          <w:tcPr>
            <w:tcW w:w="933" w:type="dxa"/>
            <w:shd w:val="clear" w:color="auto" w:fill="D9D9D9" w:themeFill="background1" w:themeFillShade="D9"/>
            <w:vAlign w:val="center"/>
          </w:tcPr>
          <w:p w14:paraId="3ADC5C12" w14:textId="7358BE23"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Jun</w:t>
            </w:r>
          </w:p>
        </w:tc>
        <w:tc>
          <w:tcPr>
            <w:tcW w:w="933" w:type="dxa"/>
            <w:shd w:val="clear" w:color="auto" w:fill="D9D9D9" w:themeFill="background1" w:themeFillShade="D9"/>
            <w:vAlign w:val="center"/>
          </w:tcPr>
          <w:p w14:paraId="32C503B2" w14:textId="79721739"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Jul</w:t>
            </w:r>
          </w:p>
        </w:tc>
        <w:tc>
          <w:tcPr>
            <w:tcW w:w="934" w:type="dxa"/>
            <w:shd w:val="clear" w:color="auto" w:fill="D9D9D9" w:themeFill="background1" w:themeFillShade="D9"/>
            <w:vAlign w:val="center"/>
          </w:tcPr>
          <w:p w14:paraId="52A5CBBA" w14:textId="4B2EACF8" w:rsidR="0023648D" w:rsidRDefault="0023648D" w:rsidP="0030695F">
            <w:pPr>
              <w:jc w:val="center"/>
              <w:rPr>
                <w:rFonts w:ascii="Times New Roman" w:hAnsi="Times New Roman" w:cs="Times New Roman"/>
                <w:b/>
                <w:bCs/>
                <w:sz w:val="24"/>
                <w:szCs w:val="24"/>
              </w:rPr>
            </w:pPr>
            <w:r>
              <w:rPr>
                <w:rFonts w:ascii="Times New Roman" w:hAnsi="Times New Roman" w:cs="Times New Roman"/>
                <w:b/>
                <w:bCs/>
                <w:sz w:val="24"/>
                <w:szCs w:val="24"/>
              </w:rPr>
              <w:t>Aug</w:t>
            </w:r>
          </w:p>
        </w:tc>
      </w:tr>
      <w:tr w:rsidR="00996257" w14:paraId="165D87DA" w14:textId="77777777" w:rsidTr="0030695F">
        <w:tc>
          <w:tcPr>
            <w:tcW w:w="5485" w:type="dxa"/>
          </w:tcPr>
          <w:p w14:paraId="0B84424E" w14:textId="7E475C68" w:rsidR="00996257" w:rsidRPr="006E076A" w:rsidRDefault="006E076A">
            <w:pPr>
              <w:rPr>
                <w:rFonts w:ascii="Times New Roman" w:hAnsi="Times New Roman" w:cs="Times New Roman"/>
                <w:sz w:val="24"/>
                <w:szCs w:val="24"/>
              </w:rPr>
            </w:pPr>
            <w:r w:rsidRPr="006E076A">
              <w:rPr>
                <w:rFonts w:ascii="Times New Roman" w:hAnsi="Times New Roman" w:cs="Times New Roman"/>
                <w:sz w:val="24"/>
                <w:szCs w:val="24"/>
              </w:rPr>
              <w:t>Project Proposal Approved by Chair</w:t>
            </w:r>
          </w:p>
        </w:tc>
        <w:tc>
          <w:tcPr>
            <w:tcW w:w="933" w:type="dxa"/>
            <w:vAlign w:val="center"/>
          </w:tcPr>
          <w:p w14:paraId="6BF05185" w14:textId="56A52506" w:rsidR="00996257" w:rsidRDefault="00191791"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7D745B71" w14:textId="77777777" w:rsidR="00996257" w:rsidRDefault="00996257" w:rsidP="0030695F">
            <w:pPr>
              <w:jc w:val="center"/>
              <w:rPr>
                <w:rFonts w:ascii="Times New Roman" w:hAnsi="Times New Roman" w:cs="Times New Roman"/>
                <w:b/>
                <w:bCs/>
                <w:sz w:val="24"/>
                <w:szCs w:val="24"/>
              </w:rPr>
            </w:pPr>
          </w:p>
        </w:tc>
        <w:tc>
          <w:tcPr>
            <w:tcW w:w="933" w:type="dxa"/>
            <w:vAlign w:val="center"/>
          </w:tcPr>
          <w:p w14:paraId="73E4EF44" w14:textId="77777777" w:rsidR="00996257" w:rsidRDefault="00996257" w:rsidP="0030695F">
            <w:pPr>
              <w:jc w:val="center"/>
              <w:rPr>
                <w:rFonts w:ascii="Times New Roman" w:hAnsi="Times New Roman" w:cs="Times New Roman"/>
                <w:b/>
                <w:bCs/>
                <w:sz w:val="24"/>
                <w:szCs w:val="24"/>
              </w:rPr>
            </w:pPr>
          </w:p>
        </w:tc>
        <w:tc>
          <w:tcPr>
            <w:tcW w:w="933" w:type="dxa"/>
            <w:vAlign w:val="center"/>
          </w:tcPr>
          <w:p w14:paraId="30BBEF3A" w14:textId="77777777" w:rsidR="00996257" w:rsidRDefault="00996257" w:rsidP="0030695F">
            <w:pPr>
              <w:jc w:val="center"/>
              <w:rPr>
                <w:rFonts w:ascii="Times New Roman" w:hAnsi="Times New Roman" w:cs="Times New Roman"/>
                <w:b/>
                <w:bCs/>
                <w:sz w:val="24"/>
                <w:szCs w:val="24"/>
              </w:rPr>
            </w:pPr>
          </w:p>
        </w:tc>
        <w:tc>
          <w:tcPr>
            <w:tcW w:w="933" w:type="dxa"/>
            <w:vAlign w:val="center"/>
          </w:tcPr>
          <w:p w14:paraId="34D550B9" w14:textId="77777777" w:rsidR="00996257" w:rsidRDefault="00996257" w:rsidP="0030695F">
            <w:pPr>
              <w:jc w:val="center"/>
              <w:rPr>
                <w:rFonts w:ascii="Times New Roman" w:hAnsi="Times New Roman" w:cs="Times New Roman"/>
                <w:b/>
                <w:bCs/>
                <w:sz w:val="24"/>
                <w:szCs w:val="24"/>
              </w:rPr>
            </w:pPr>
          </w:p>
        </w:tc>
        <w:tc>
          <w:tcPr>
            <w:tcW w:w="933" w:type="dxa"/>
            <w:vAlign w:val="center"/>
          </w:tcPr>
          <w:p w14:paraId="76869C13" w14:textId="77777777" w:rsidR="00996257" w:rsidRDefault="00996257" w:rsidP="0030695F">
            <w:pPr>
              <w:jc w:val="center"/>
              <w:rPr>
                <w:rFonts w:ascii="Times New Roman" w:hAnsi="Times New Roman" w:cs="Times New Roman"/>
                <w:b/>
                <w:bCs/>
                <w:sz w:val="24"/>
                <w:szCs w:val="24"/>
              </w:rPr>
            </w:pPr>
          </w:p>
        </w:tc>
        <w:tc>
          <w:tcPr>
            <w:tcW w:w="933" w:type="dxa"/>
            <w:vAlign w:val="center"/>
          </w:tcPr>
          <w:p w14:paraId="251E810F" w14:textId="77777777" w:rsidR="00996257" w:rsidRDefault="00996257" w:rsidP="0030695F">
            <w:pPr>
              <w:jc w:val="center"/>
              <w:rPr>
                <w:rFonts w:ascii="Times New Roman" w:hAnsi="Times New Roman" w:cs="Times New Roman"/>
                <w:b/>
                <w:bCs/>
                <w:sz w:val="24"/>
                <w:szCs w:val="24"/>
              </w:rPr>
            </w:pPr>
          </w:p>
        </w:tc>
        <w:tc>
          <w:tcPr>
            <w:tcW w:w="934" w:type="dxa"/>
            <w:vAlign w:val="center"/>
          </w:tcPr>
          <w:p w14:paraId="1E49F58B" w14:textId="77777777" w:rsidR="00996257" w:rsidRDefault="00996257" w:rsidP="0030695F">
            <w:pPr>
              <w:jc w:val="center"/>
              <w:rPr>
                <w:rFonts w:ascii="Times New Roman" w:hAnsi="Times New Roman" w:cs="Times New Roman"/>
                <w:b/>
                <w:bCs/>
                <w:sz w:val="24"/>
                <w:szCs w:val="24"/>
              </w:rPr>
            </w:pPr>
          </w:p>
        </w:tc>
      </w:tr>
      <w:tr w:rsidR="006E076A" w14:paraId="1ACA9B94" w14:textId="77777777" w:rsidTr="0030695F">
        <w:tc>
          <w:tcPr>
            <w:tcW w:w="5485" w:type="dxa"/>
          </w:tcPr>
          <w:p w14:paraId="4722E22C" w14:textId="5836D2B8" w:rsidR="006E076A" w:rsidRPr="006E076A" w:rsidRDefault="006E076A">
            <w:pPr>
              <w:rPr>
                <w:rFonts w:ascii="Times New Roman" w:hAnsi="Times New Roman" w:cs="Times New Roman"/>
                <w:sz w:val="24"/>
                <w:szCs w:val="24"/>
              </w:rPr>
            </w:pPr>
            <w:r>
              <w:rPr>
                <w:rFonts w:ascii="Times New Roman" w:hAnsi="Times New Roman" w:cs="Times New Roman"/>
                <w:sz w:val="24"/>
                <w:szCs w:val="24"/>
              </w:rPr>
              <w:t>IRB Submission</w:t>
            </w:r>
          </w:p>
        </w:tc>
        <w:tc>
          <w:tcPr>
            <w:tcW w:w="933" w:type="dxa"/>
            <w:vAlign w:val="center"/>
          </w:tcPr>
          <w:p w14:paraId="204B8322" w14:textId="188A4075" w:rsidR="006E076A" w:rsidRDefault="00191791"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0BF27E54"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70E52139"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21387734"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0E41C429"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0C0F0A33"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38070DEF" w14:textId="77777777" w:rsidR="006E076A" w:rsidRDefault="006E076A" w:rsidP="0030695F">
            <w:pPr>
              <w:jc w:val="center"/>
              <w:rPr>
                <w:rFonts w:ascii="Times New Roman" w:hAnsi="Times New Roman" w:cs="Times New Roman"/>
                <w:b/>
                <w:bCs/>
                <w:sz w:val="24"/>
                <w:szCs w:val="24"/>
              </w:rPr>
            </w:pPr>
          </w:p>
        </w:tc>
        <w:tc>
          <w:tcPr>
            <w:tcW w:w="934" w:type="dxa"/>
            <w:vAlign w:val="center"/>
          </w:tcPr>
          <w:p w14:paraId="01AE67A3" w14:textId="77777777" w:rsidR="006E076A" w:rsidRDefault="006E076A" w:rsidP="0030695F">
            <w:pPr>
              <w:jc w:val="center"/>
              <w:rPr>
                <w:rFonts w:ascii="Times New Roman" w:hAnsi="Times New Roman" w:cs="Times New Roman"/>
                <w:b/>
                <w:bCs/>
                <w:sz w:val="24"/>
                <w:szCs w:val="24"/>
              </w:rPr>
            </w:pPr>
          </w:p>
        </w:tc>
      </w:tr>
      <w:tr w:rsidR="006E076A" w14:paraId="0EE8C457" w14:textId="77777777" w:rsidTr="0030695F">
        <w:tc>
          <w:tcPr>
            <w:tcW w:w="5485" w:type="dxa"/>
          </w:tcPr>
          <w:p w14:paraId="4099BDE3" w14:textId="03C17561" w:rsidR="006E076A" w:rsidRDefault="006E076A">
            <w:pPr>
              <w:rPr>
                <w:rFonts w:ascii="Times New Roman" w:hAnsi="Times New Roman" w:cs="Times New Roman"/>
                <w:sz w:val="24"/>
                <w:szCs w:val="24"/>
              </w:rPr>
            </w:pPr>
            <w:r>
              <w:rPr>
                <w:rFonts w:ascii="Times New Roman" w:hAnsi="Times New Roman" w:cs="Times New Roman"/>
                <w:sz w:val="24"/>
                <w:szCs w:val="24"/>
              </w:rPr>
              <w:t>IRB Approval</w:t>
            </w:r>
          </w:p>
        </w:tc>
        <w:tc>
          <w:tcPr>
            <w:tcW w:w="933" w:type="dxa"/>
            <w:vAlign w:val="center"/>
          </w:tcPr>
          <w:p w14:paraId="651679F7"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2A51E408" w14:textId="0AD783DA" w:rsidR="006E076A" w:rsidRDefault="00191791"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22A5BE95"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4B8D0C08"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7D1367B1"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6C7DFADE"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380E035F" w14:textId="77777777" w:rsidR="006E076A" w:rsidRDefault="006E076A" w:rsidP="0030695F">
            <w:pPr>
              <w:jc w:val="center"/>
              <w:rPr>
                <w:rFonts w:ascii="Times New Roman" w:hAnsi="Times New Roman" w:cs="Times New Roman"/>
                <w:b/>
                <w:bCs/>
                <w:sz w:val="24"/>
                <w:szCs w:val="24"/>
              </w:rPr>
            </w:pPr>
          </w:p>
        </w:tc>
        <w:tc>
          <w:tcPr>
            <w:tcW w:w="934" w:type="dxa"/>
            <w:vAlign w:val="center"/>
          </w:tcPr>
          <w:p w14:paraId="0CA41C92" w14:textId="77777777" w:rsidR="006E076A" w:rsidRDefault="006E076A" w:rsidP="0030695F">
            <w:pPr>
              <w:jc w:val="center"/>
              <w:rPr>
                <w:rFonts w:ascii="Times New Roman" w:hAnsi="Times New Roman" w:cs="Times New Roman"/>
                <w:b/>
                <w:bCs/>
                <w:sz w:val="24"/>
                <w:szCs w:val="24"/>
              </w:rPr>
            </w:pPr>
          </w:p>
        </w:tc>
      </w:tr>
      <w:tr w:rsidR="006E076A" w14:paraId="6362DF41" w14:textId="77777777" w:rsidTr="0030695F">
        <w:tc>
          <w:tcPr>
            <w:tcW w:w="5485" w:type="dxa"/>
          </w:tcPr>
          <w:p w14:paraId="7769139F" w14:textId="224002E9" w:rsidR="006E076A" w:rsidRDefault="00D13E84">
            <w:pPr>
              <w:rPr>
                <w:rFonts w:ascii="Times New Roman" w:hAnsi="Times New Roman" w:cs="Times New Roman"/>
                <w:sz w:val="24"/>
                <w:szCs w:val="24"/>
              </w:rPr>
            </w:pPr>
            <w:r>
              <w:rPr>
                <w:rFonts w:ascii="Times New Roman" w:hAnsi="Times New Roman" w:cs="Times New Roman"/>
                <w:sz w:val="24"/>
                <w:szCs w:val="24"/>
              </w:rPr>
              <w:t xml:space="preserve">Receive </w:t>
            </w:r>
            <w:r w:rsidR="004831B1">
              <w:rPr>
                <w:rFonts w:ascii="Times New Roman" w:hAnsi="Times New Roman" w:cs="Times New Roman"/>
                <w:sz w:val="24"/>
                <w:szCs w:val="24"/>
              </w:rPr>
              <w:t>copies of completed debrief forms from Quality liaison</w:t>
            </w:r>
          </w:p>
        </w:tc>
        <w:tc>
          <w:tcPr>
            <w:tcW w:w="933" w:type="dxa"/>
            <w:vAlign w:val="center"/>
          </w:tcPr>
          <w:p w14:paraId="1522AD68"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6E631EF5"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6BA79556" w14:textId="71740D28" w:rsidR="006E076A" w:rsidRDefault="002C20D3"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1718F9A8"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342E6DC9"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743683FE" w14:textId="77777777" w:rsidR="006E076A" w:rsidRDefault="006E076A" w:rsidP="0030695F">
            <w:pPr>
              <w:jc w:val="center"/>
              <w:rPr>
                <w:rFonts w:ascii="Times New Roman" w:hAnsi="Times New Roman" w:cs="Times New Roman"/>
                <w:b/>
                <w:bCs/>
                <w:sz w:val="24"/>
                <w:szCs w:val="24"/>
              </w:rPr>
            </w:pPr>
          </w:p>
        </w:tc>
        <w:tc>
          <w:tcPr>
            <w:tcW w:w="933" w:type="dxa"/>
            <w:vAlign w:val="center"/>
          </w:tcPr>
          <w:p w14:paraId="6A72AE84" w14:textId="77777777" w:rsidR="006E076A" w:rsidRDefault="006E076A" w:rsidP="0030695F">
            <w:pPr>
              <w:jc w:val="center"/>
              <w:rPr>
                <w:rFonts w:ascii="Times New Roman" w:hAnsi="Times New Roman" w:cs="Times New Roman"/>
                <w:b/>
                <w:bCs/>
                <w:sz w:val="24"/>
                <w:szCs w:val="24"/>
              </w:rPr>
            </w:pPr>
          </w:p>
        </w:tc>
        <w:tc>
          <w:tcPr>
            <w:tcW w:w="934" w:type="dxa"/>
            <w:vAlign w:val="center"/>
          </w:tcPr>
          <w:p w14:paraId="4C9DF8E9" w14:textId="77777777" w:rsidR="006E076A" w:rsidRDefault="006E076A" w:rsidP="0030695F">
            <w:pPr>
              <w:jc w:val="center"/>
              <w:rPr>
                <w:rFonts w:ascii="Times New Roman" w:hAnsi="Times New Roman" w:cs="Times New Roman"/>
                <w:b/>
                <w:bCs/>
                <w:sz w:val="24"/>
                <w:szCs w:val="24"/>
              </w:rPr>
            </w:pPr>
          </w:p>
        </w:tc>
      </w:tr>
      <w:tr w:rsidR="00D13E84" w14:paraId="3A30FF7E" w14:textId="77777777" w:rsidTr="0030695F">
        <w:tc>
          <w:tcPr>
            <w:tcW w:w="5485" w:type="dxa"/>
          </w:tcPr>
          <w:p w14:paraId="3FDA4978" w14:textId="771E30DE" w:rsidR="00D13E84" w:rsidRDefault="00B94A2A">
            <w:pPr>
              <w:rPr>
                <w:rFonts w:ascii="Times New Roman" w:hAnsi="Times New Roman" w:cs="Times New Roman"/>
                <w:sz w:val="24"/>
                <w:szCs w:val="24"/>
              </w:rPr>
            </w:pPr>
            <w:r>
              <w:rPr>
                <w:rFonts w:ascii="Times New Roman" w:hAnsi="Times New Roman" w:cs="Times New Roman"/>
                <w:sz w:val="24"/>
                <w:szCs w:val="24"/>
              </w:rPr>
              <w:t>Review survey with chair and evaluation committee and implement</w:t>
            </w:r>
          </w:p>
        </w:tc>
        <w:tc>
          <w:tcPr>
            <w:tcW w:w="933" w:type="dxa"/>
            <w:vAlign w:val="center"/>
          </w:tcPr>
          <w:p w14:paraId="34415411" w14:textId="77777777" w:rsidR="00D13E84" w:rsidRDefault="00D13E84" w:rsidP="0030695F">
            <w:pPr>
              <w:jc w:val="center"/>
              <w:rPr>
                <w:rFonts w:ascii="Times New Roman" w:hAnsi="Times New Roman" w:cs="Times New Roman"/>
                <w:b/>
                <w:bCs/>
                <w:sz w:val="24"/>
                <w:szCs w:val="24"/>
              </w:rPr>
            </w:pPr>
          </w:p>
        </w:tc>
        <w:tc>
          <w:tcPr>
            <w:tcW w:w="933" w:type="dxa"/>
            <w:vAlign w:val="center"/>
          </w:tcPr>
          <w:p w14:paraId="4942D0FD" w14:textId="77777777" w:rsidR="00D13E84" w:rsidRDefault="00D13E84" w:rsidP="0030695F">
            <w:pPr>
              <w:jc w:val="center"/>
              <w:rPr>
                <w:rFonts w:ascii="Times New Roman" w:hAnsi="Times New Roman" w:cs="Times New Roman"/>
                <w:b/>
                <w:bCs/>
                <w:sz w:val="24"/>
                <w:szCs w:val="24"/>
              </w:rPr>
            </w:pPr>
          </w:p>
        </w:tc>
        <w:tc>
          <w:tcPr>
            <w:tcW w:w="933" w:type="dxa"/>
            <w:vAlign w:val="center"/>
          </w:tcPr>
          <w:p w14:paraId="23585852" w14:textId="08E9F048" w:rsidR="00D13E84" w:rsidRDefault="00191791"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0F411689" w14:textId="77777777" w:rsidR="00D13E84" w:rsidRDefault="00D13E84" w:rsidP="0030695F">
            <w:pPr>
              <w:jc w:val="center"/>
              <w:rPr>
                <w:rFonts w:ascii="Times New Roman" w:hAnsi="Times New Roman" w:cs="Times New Roman"/>
                <w:b/>
                <w:bCs/>
                <w:sz w:val="24"/>
                <w:szCs w:val="24"/>
              </w:rPr>
            </w:pPr>
          </w:p>
        </w:tc>
        <w:tc>
          <w:tcPr>
            <w:tcW w:w="933" w:type="dxa"/>
            <w:vAlign w:val="center"/>
          </w:tcPr>
          <w:p w14:paraId="4F0A49F4" w14:textId="77777777" w:rsidR="00D13E84" w:rsidRDefault="00D13E84" w:rsidP="0030695F">
            <w:pPr>
              <w:jc w:val="center"/>
              <w:rPr>
                <w:rFonts w:ascii="Times New Roman" w:hAnsi="Times New Roman" w:cs="Times New Roman"/>
                <w:b/>
                <w:bCs/>
                <w:sz w:val="24"/>
                <w:szCs w:val="24"/>
              </w:rPr>
            </w:pPr>
          </w:p>
        </w:tc>
        <w:tc>
          <w:tcPr>
            <w:tcW w:w="933" w:type="dxa"/>
            <w:vAlign w:val="center"/>
          </w:tcPr>
          <w:p w14:paraId="58C3FAB8" w14:textId="77777777" w:rsidR="00D13E84" w:rsidRDefault="00D13E84" w:rsidP="0030695F">
            <w:pPr>
              <w:jc w:val="center"/>
              <w:rPr>
                <w:rFonts w:ascii="Times New Roman" w:hAnsi="Times New Roman" w:cs="Times New Roman"/>
                <w:b/>
                <w:bCs/>
                <w:sz w:val="24"/>
                <w:szCs w:val="24"/>
              </w:rPr>
            </w:pPr>
          </w:p>
        </w:tc>
        <w:tc>
          <w:tcPr>
            <w:tcW w:w="933" w:type="dxa"/>
            <w:vAlign w:val="center"/>
          </w:tcPr>
          <w:p w14:paraId="71763FF4" w14:textId="77777777" w:rsidR="00D13E84" w:rsidRDefault="00D13E84" w:rsidP="0030695F">
            <w:pPr>
              <w:jc w:val="center"/>
              <w:rPr>
                <w:rFonts w:ascii="Times New Roman" w:hAnsi="Times New Roman" w:cs="Times New Roman"/>
                <w:b/>
                <w:bCs/>
                <w:sz w:val="24"/>
                <w:szCs w:val="24"/>
              </w:rPr>
            </w:pPr>
          </w:p>
        </w:tc>
        <w:tc>
          <w:tcPr>
            <w:tcW w:w="934" w:type="dxa"/>
            <w:vAlign w:val="center"/>
          </w:tcPr>
          <w:p w14:paraId="60806F0C" w14:textId="77777777" w:rsidR="00D13E84" w:rsidRDefault="00D13E84" w:rsidP="0030695F">
            <w:pPr>
              <w:jc w:val="center"/>
              <w:rPr>
                <w:rFonts w:ascii="Times New Roman" w:hAnsi="Times New Roman" w:cs="Times New Roman"/>
                <w:b/>
                <w:bCs/>
                <w:sz w:val="24"/>
                <w:szCs w:val="24"/>
              </w:rPr>
            </w:pPr>
          </w:p>
        </w:tc>
      </w:tr>
      <w:tr w:rsidR="002C20D3" w14:paraId="55E29B7E" w14:textId="77777777" w:rsidTr="0030695F">
        <w:tc>
          <w:tcPr>
            <w:tcW w:w="5485" w:type="dxa"/>
          </w:tcPr>
          <w:p w14:paraId="4F172B72" w14:textId="0DC03AF9" w:rsidR="002C20D3" w:rsidRDefault="0043526B">
            <w:pPr>
              <w:rPr>
                <w:rFonts w:ascii="Times New Roman" w:hAnsi="Times New Roman" w:cs="Times New Roman"/>
                <w:sz w:val="24"/>
                <w:szCs w:val="24"/>
              </w:rPr>
            </w:pPr>
            <w:r>
              <w:rPr>
                <w:rFonts w:ascii="Times New Roman" w:hAnsi="Times New Roman" w:cs="Times New Roman"/>
                <w:sz w:val="24"/>
                <w:szCs w:val="24"/>
              </w:rPr>
              <w:t xml:space="preserve">Data collection </w:t>
            </w:r>
          </w:p>
        </w:tc>
        <w:tc>
          <w:tcPr>
            <w:tcW w:w="933" w:type="dxa"/>
            <w:vAlign w:val="center"/>
          </w:tcPr>
          <w:p w14:paraId="46EA80EA" w14:textId="77777777" w:rsidR="002C20D3" w:rsidRDefault="002C20D3" w:rsidP="0030695F">
            <w:pPr>
              <w:jc w:val="center"/>
              <w:rPr>
                <w:rFonts w:ascii="Times New Roman" w:hAnsi="Times New Roman" w:cs="Times New Roman"/>
                <w:b/>
                <w:bCs/>
                <w:sz w:val="24"/>
                <w:szCs w:val="24"/>
              </w:rPr>
            </w:pPr>
          </w:p>
        </w:tc>
        <w:tc>
          <w:tcPr>
            <w:tcW w:w="933" w:type="dxa"/>
            <w:vAlign w:val="center"/>
          </w:tcPr>
          <w:p w14:paraId="2D607C4E" w14:textId="77777777" w:rsidR="002C20D3" w:rsidRDefault="002C20D3" w:rsidP="0030695F">
            <w:pPr>
              <w:jc w:val="center"/>
              <w:rPr>
                <w:rFonts w:ascii="Times New Roman" w:hAnsi="Times New Roman" w:cs="Times New Roman"/>
                <w:b/>
                <w:bCs/>
                <w:sz w:val="24"/>
                <w:szCs w:val="24"/>
              </w:rPr>
            </w:pPr>
          </w:p>
        </w:tc>
        <w:tc>
          <w:tcPr>
            <w:tcW w:w="933" w:type="dxa"/>
            <w:vAlign w:val="center"/>
          </w:tcPr>
          <w:p w14:paraId="698D9A5E" w14:textId="65788DC0" w:rsidR="002C20D3" w:rsidRDefault="00EB3B83"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786806C6" w14:textId="5673FB8F" w:rsidR="002C20D3" w:rsidRDefault="00EB3B83"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49D8D915" w14:textId="3A867930" w:rsidR="002C20D3" w:rsidRDefault="00EB3B83"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1F0CDDE9" w14:textId="53E3F0EA" w:rsidR="002C20D3" w:rsidRDefault="00EB3B83"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4BAA00F8" w14:textId="77777777" w:rsidR="002C20D3" w:rsidRDefault="002C20D3" w:rsidP="0030695F">
            <w:pPr>
              <w:jc w:val="center"/>
              <w:rPr>
                <w:rFonts w:ascii="Times New Roman" w:hAnsi="Times New Roman" w:cs="Times New Roman"/>
                <w:b/>
                <w:bCs/>
                <w:sz w:val="24"/>
                <w:szCs w:val="24"/>
              </w:rPr>
            </w:pPr>
          </w:p>
        </w:tc>
        <w:tc>
          <w:tcPr>
            <w:tcW w:w="934" w:type="dxa"/>
            <w:vAlign w:val="center"/>
          </w:tcPr>
          <w:p w14:paraId="53F41551" w14:textId="77777777" w:rsidR="002C20D3" w:rsidRDefault="002C20D3" w:rsidP="0030695F">
            <w:pPr>
              <w:jc w:val="center"/>
              <w:rPr>
                <w:rFonts w:ascii="Times New Roman" w:hAnsi="Times New Roman" w:cs="Times New Roman"/>
                <w:b/>
                <w:bCs/>
                <w:sz w:val="24"/>
                <w:szCs w:val="24"/>
              </w:rPr>
            </w:pPr>
          </w:p>
        </w:tc>
      </w:tr>
      <w:tr w:rsidR="001167B2" w14:paraId="5C4B953D" w14:textId="77777777" w:rsidTr="0030695F">
        <w:tc>
          <w:tcPr>
            <w:tcW w:w="5485" w:type="dxa"/>
          </w:tcPr>
          <w:p w14:paraId="29552A6C" w14:textId="267E140F" w:rsidR="001167B2" w:rsidRDefault="001167B2">
            <w:pPr>
              <w:rPr>
                <w:rFonts w:ascii="Times New Roman" w:hAnsi="Times New Roman" w:cs="Times New Roman"/>
                <w:sz w:val="24"/>
                <w:szCs w:val="24"/>
              </w:rPr>
            </w:pPr>
            <w:r>
              <w:rPr>
                <w:rFonts w:ascii="Times New Roman" w:hAnsi="Times New Roman" w:cs="Times New Roman"/>
                <w:sz w:val="24"/>
                <w:szCs w:val="24"/>
              </w:rPr>
              <w:t>Mid project review with evaluation committee and chair</w:t>
            </w:r>
          </w:p>
        </w:tc>
        <w:tc>
          <w:tcPr>
            <w:tcW w:w="933" w:type="dxa"/>
            <w:vAlign w:val="center"/>
          </w:tcPr>
          <w:p w14:paraId="43492FCD"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69BB98A6"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5CDBF597"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7D698129"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538D03E5" w14:textId="6A9E2FF9" w:rsidR="001167B2" w:rsidRDefault="00EB3B83"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63DB47B9"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6E5B74BF" w14:textId="77777777" w:rsidR="001167B2" w:rsidRDefault="001167B2" w:rsidP="0030695F">
            <w:pPr>
              <w:jc w:val="center"/>
              <w:rPr>
                <w:rFonts w:ascii="Times New Roman" w:hAnsi="Times New Roman" w:cs="Times New Roman"/>
                <w:b/>
                <w:bCs/>
                <w:sz w:val="24"/>
                <w:szCs w:val="24"/>
              </w:rPr>
            </w:pPr>
          </w:p>
        </w:tc>
        <w:tc>
          <w:tcPr>
            <w:tcW w:w="934" w:type="dxa"/>
            <w:vAlign w:val="center"/>
          </w:tcPr>
          <w:p w14:paraId="459ABCD8" w14:textId="77777777" w:rsidR="001167B2" w:rsidRDefault="001167B2" w:rsidP="0030695F">
            <w:pPr>
              <w:jc w:val="center"/>
              <w:rPr>
                <w:rFonts w:ascii="Times New Roman" w:hAnsi="Times New Roman" w:cs="Times New Roman"/>
                <w:b/>
                <w:bCs/>
                <w:sz w:val="24"/>
                <w:szCs w:val="24"/>
              </w:rPr>
            </w:pPr>
          </w:p>
        </w:tc>
      </w:tr>
      <w:tr w:rsidR="001167B2" w14:paraId="34CFE80F" w14:textId="77777777" w:rsidTr="0030695F">
        <w:tc>
          <w:tcPr>
            <w:tcW w:w="5485" w:type="dxa"/>
          </w:tcPr>
          <w:p w14:paraId="4BBD1847" w14:textId="37539F5E" w:rsidR="001167B2" w:rsidRDefault="00351CDC">
            <w:pPr>
              <w:rPr>
                <w:rFonts w:ascii="Times New Roman" w:hAnsi="Times New Roman" w:cs="Times New Roman"/>
                <w:sz w:val="24"/>
                <w:szCs w:val="24"/>
              </w:rPr>
            </w:pPr>
            <w:r>
              <w:rPr>
                <w:rFonts w:ascii="Times New Roman" w:hAnsi="Times New Roman" w:cs="Times New Roman"/>
                <w:sz w:val="24"/>
                <w:szCs w:val="24"/>
              </w:rPr>
              <w:t>Project completion meeting</w:t>
            </w:r>
          </w:p>
        </w:tc>
        <w:tc>
          <w:tcPr>
            <w:tcW w:w="933" w:type="dxa"/>
            <w:vAlign w:val="center"/>
          </w:tcPr>
          <w:p w14:paraId="30594598"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6BCF9DFA"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16EC5DC9"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04D6931B"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36D6374B" w14:textId="77777777" w:rsidR="001167B2" w:rsidRDefault="001167B2" w:rsidP="0030695F">
            <w:pPr>
              <w:jc w:val="center"/>
              <w:rPr>
                <w:rFonts w:ascii="Times New Roman" w:hAnsi="Times New Roman" w:cs="Times New Roman"/>
                <w:b/>
                <w:bCs/>
                <w:sz w:val="24"/>
                <w:szCs w:val="24"/>
              </w:rPr>
            </w:pPr>
          </w:p>
        </w:tc>
        <w:tc>
          <w:tcPr>
            <w:tcW w:w="933" w:type="dxa"/>
            <w:vAlign w:val="center"/>
          </w:tcPr>
          <w:p w14:paraId="531412D5" w14:textId="622C68FF" w:rsidR="001167B2" w:rsidRDefault="0030695F"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3" w:type="dxa"/>
            <w:vAlign w:val="center"/>
          </w:tcPr>
          <w:p w14:paraId="4423665F" w14:textId="77777777" w:rsidR="001167B2" w:rsidRDefault="001167B2" w:rsidP="0030695F">
            <w:pPr>
              <w:jc w:val="center"/>
              <w:rPr>
                <w:rFonts w:ascii="Times New Roman" w:hAnsi="Times New Roman" w:cs="Times New Roman"/>
                <w:b/>
                <w:bCs/>
                <w:sz w:val="24"/>
                <w:szCs w:val="24"/>
              </w:rPr>
            </w:pPr>
          </w:p>
        </w:tc>
        <w:tc>
          <w:tcPr>
            <w:tcW w:w="934" w:type="dxa"/>
            <w:vAlign w:val="center"/>
          </w:tcPr>
          <w:p w14:paraId="1D1B210E" w14:textId="77777777" w:rsidR="001167B2" w:rsidRDefault="001167B2" w:rsidP="0030695F">
            <w:pPr>
              <w:jc w:val="center"/>
              <w:rPr>
                <w:rFonts w:ascii="Times New Roman" w:hAnsi="Times New Roman" w:cs="Times New Roman"/>
                <w:b/>
                <w:bCs/>
                <w:sz w:val="24"/>
                <w:szCs w:val="24"/>
              </w:rPr>
            </w:pPr>
          </w:p>
        </w:tc>
      </w:tr>
      <w:tr w:rsidR="00351CDC" w14:paraId="7E51B5AB" w14:textId="77777777" w:rsidTr="0030695F">
        <w:tc>
          <w:tcPr>
            <w:tcW w:w="5485" w:type="dxa"/>
          </w:tcPr>
          <w:p w14:paraId="165DFB8B" w14:textId="690857B5" w:rsidR="00351CDC" w:rsidRDefault="00351CDC">
            <w:pPr>
              <w:rPr>
                <w:rFonts w:ascii="Times New Roman" w:hAnsi="Times New Roman" w:cs="Times New Roman"/>
                <w:sz w:val="24"/>
                <w:szCs w:val="24"/>
              </w:rPr>
            </w:pPr>
            <w:r>
              <w:rPr>
                <w:rFonts w:ascii="Times New Roman" w:hAnsi="Times New Roman" w:cs="Times New Roman"/>
                <w:sz w:val="24"/>
                <w:szCs w:val="24"/>
              </w:rPr>
              <w:t xml:space="preserve">Data analysis and </w:t>
            </w:r>
            <w:r w:rsidR="003409F6">
              <w:rPr>
                <w:rFonts w:ascii="Times New Roman" w:hAnsi="Times New Roman" w:cs="Times New Roman"/>
                <w:sz w:val="24"/>
                <w:szCs w:val="24"/>
              </w:rPr>
              <w:t>final write up</w:t>
            </w:r>
          </w:p>
        </w:tc>
        <w:tc>
          <w:tcPr>
            <w:tcW w:w="933" w:type="dxa"/>
            <w:vAlign w:val="center"/>
          </w:tcPr>
          <w:p w14:paraId="2E87B566" w14:textId="77777777" w:rsidR="00351CDC" w:rsidRDefault="00351CDC" w:rsidP="0030695F">
            <w:pPr>
              <w:jc w:val="center"/>
              <w:rPr>
                <w:rFonts w:ascii="Times New Roman" w:hAnsi="Times New Roman" w:cs="Times New Roman"/>
                <w:b/>
                <w:bCs/>
                <w:sz w:val="24"/>
                <w:szCs w:val="24"/>
              </w:rPr>
            </w:pPr>
          </w:p>
        </w:tc>
        <w:tc>
          <w:tcPr>
            <w:tcW w:w="933" w:type="dxa"/>
            <w:vAlign w:val="center"/>
          </w:tcPr>
          <w:p w14:paraId="2746E2D9" w14:textId="77777777" w:rsidR="00351CDC" w:rsidRDefault="00351CDC" w:rsidP="0030695F">
            <w:pPr>
              <w:jc w:val="center"/>
              <w:rPr>
                <w:rFonts w:ascii="Times New Roman" w:hAnsi="Times New Roman" w:cs="Times New Roman"/>
                <w:b/>
                <w:bCs/>
                <w:sz w:val="24"/>
                <w:szCs w:val="24"/>
              </w:rPr>
            </w:pPr>
          </w:p>
        </w:tc>
        <w:tc>
          <w:tcPr>
            <w:tcW w:w="933" w:type="dxa"/>
            <w:vAlign w:val="center"/>
          </w:tcPr>
          <w:p w14:paraId="65795BAC" w14:textId="77777777" w:rsidR="00351CDC" w:rsidRDefault="00351CDC" w:rsidP="0030695F">
            <w:pPr>
              <w:jc w:val="center"/>
              <w:rPr>
                <w:rFonts w:ascii="Times New Roman" w:hAnsi="Times New Roman" w:cs="Times New Roman"/>
                <w:b/>
                <w:bCs/>
                <w:sz w:val="24"/>
                <w:szCs w:val="24"/>
              </w:rPr>
            </w:pPr>
          </w:p>
        </w:tc>
        <w:tc>
          <w:tcPr>
            <w:tcW w:w="933" w:type="dxa"/>
            <w:vAlign w:val="center"/>
          </w:tcPr>
          <w:p w14:paraId="7BBEC234" w14:textId="77777777" w:rsidR="00351CDC" w:rsidRDefault="00351CDC" w:rsidP="0030695F">
            <w:pPr>
              <w:jc w:val="center"/>
              <w:rPr>
                <w:rFonts w:ascii="Times New Roman" w:hAnsi="Times New Roman" w:cs="Times New Roman"/>
                <w:b/>
                <w:bCs/>
                <w:sz w:val="24"/>
                <w:szCs w:val="24"/>
              </w:rPr>
            </w:pPr>
          </w:p>
        </w:tc>
        <w:tc>
          <w:tcPr>
            <w:tcW w:w="933" w:type="dxa"/>
            <w:vAlign w:val="center"/>
          </w:tcPr>
          <w:p w14:paraId="602D343C" w14:textId="77777777" w:rsidR="00351CDC" w:rsidRDefault="00351CDC" w:rsidP="0030695F">
            <w:pPr>
              <w:jc w:val="center"/>
              <w:rPr>
                <w:rFonts w:ascii="Times New Roman" w:hAnsi="Times New Roman" w:cs="Times New Roman"/>
                <w:b/>
                <w:bCs/>
                <w:sz w:val="24"/>
                <w:szCs w:val="24"/>
              </w:rPr>
            </w:pPr>
          </w:p>
        </w:tc>
        <w:tc>
          <w:tcPr>
            <w:tcW w:w="933" w:type="dxa"/>
            <w:vAlign w:val="center"/>
          </w:tcPr>
          <w:p w14:paraId="4139B8A4" w14:textId="77777777" w:rsidR="00351CDC" w:rsidRDefault="00351CDC" w:rsidP="0030695F">
            <w:pPr>
              <w:jc w:val="center"/>
              <w:rPr>
                <w:rFonts w:ascii="Times New Roman" w:hAnsi="Times New Roman" w:cs="Times New Roman"/>
                <w:b/>
                <w:bCs/>
                <w:sz w:val="24"/>
                <w:szCs w:val="24"/>
              </w:rPr>
            </w:pPr>
          </w:p>
        </w:tc>
        <w:tc>
          <w:tcPr>
            <w:tcW w:w="933" w:type="dxa"/>
            <w:vAlign w:val="center"/>
          </w:tcPr>
          <w:p w14:paraId="5E6D330F" w14:textId="5CC4E297" w:rsidR="00351CDC" w:rsidRDefault="0030695F"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934" w:type="dxa"/>
            <w:vAlign w:val="center"/>
          </w:tcPr>
          <w:p w14:paraId="1E4CAB3B" w14:textId="77777777" w:rsidR="00351CDC" w:rsidRDefault="00351CDC" w:rsidP="0030695F">
            <w:pPr>
              <w:jc w:val="center"/>
              <w:rPr>
                <w:rFonts w:ascii="Times New Roman" w:hAnsi="Times New Roman" w:cs="Times New Roman"/>
                <w:b/>
                <w:bCs/>
                <w:sz w:val="24"/>
                <w:szCs w:val="24"/>
              </w:rPr>
            </w:pPr>
          </w:p>
        </w:tc>
      </w:tr>
      <w:tr w:rsidR="003409F6" w14:paraId="21B5FB38" w14:textId="77777777" w:rsidTr="0030695F">
        <w:tc>
          <w:tcPr>
            <w:tcW w:w="5485" w:type="dxa"/>
          </w:tcPr>
          <w:p w14:paraId="699DC122" w14:textId="2E5364F1" w:rsidR="003409F6" w:rsidRDefault="003409F6">
            <w:pPr>
              <w:rPr>
                <w:rFonts w:ascii="Times New Roman" w:hAnsi="Times New Roman" w:cs="Times New Roman"/>
                <w:sz w:val="24"/>
                <w:szCs w:val="24"/>
              </w:rPr>
            </w:pPr>
            <w:r>
              <w:rPr>
                <w:rFonts w:ascii="Times New Roman" w:hAnsi="Times New Roman" w:cs="Times New Roman"/>
                <w:sz w:val="24"/>
                <w:szCs w:val="24"/>
              </w:rPr>
              <w:t>Dissemination of Results</w:t>
            </w:r>
          </w:p>
        </w:tc>
        <w:tc>
          <w:tcPr>
            <w:tcW w:w="933" w:type="dxa"/>
            <w:vAlign w:val="center"/>
          </w:tcPr>
          <w:p w14:paraId="64071F73" w14:textId="77777777" w:rsidR="003409F6" w:rsidRDefault="003409F6" w:rsidP="0030695F">
            <w:pPr>
              <w:jc w:val="center"/>
              <w:rPr>
                <w:rFonts w:ascii="Times New Roman" w:hAnsi="Times New Roman" w:cs="Times New Roman"/>
                <w:b/>
                <w:bCs/>
                <w:sz w:val="24"/>
                <w:szCs w:val="24"/>
              </w:rPr>
            </w:pPr>
          </w:p>
        </w:tc>
        <w:tc>
          <w:tcPr>
            <w:tcW w:w="933" w:type="dxa"/>
            <w:vAlign w:val="center"/>
          </w:tcPr>
          <w:p w14:paraId="004E606A" w14:textId="77777777" w:rsidR="003409F6" w:rsidRDefault="003409F6" w:rsidP="0030695F">
            <w:pPr>
              <w:jc w:val="center"/>
              <w:rPr>
                <w:rFonts w:ascii="Times New Roman" w:hAnsi="Times New Roman" w:cs="Times New Roman"/>
                <w:b/>
                <w:bCs/>
                <w:sz w:val="24"/>
                <w:szCs w:val="24"/>
              </w:rPr>
            </w:pPr>
          </w:p>
        </w:tc>
        <w:tc>
          <w:tcPr>
            <w:tcW w:w="933" w:type="dxa"/>
            <w:vAlign w:val="center"/>
          </w:tcPr>
          <w:p w14:paraId="59D5699E" w14:textId="77777777" w:rsidR="003409F6" w:rsidRDefault="003409F6" w:rsidP="0030695F">
            <w:pPr>
              <w:jc w:val="center"/>
              <w:rPr>
                <w:rFonts w:ascii="Times New Roman" w:hAnsi="Times New Roman" w:cs="Times New Roman"/>
                <w:b/>
                <w:bCs/>
                <w:sz w:val="24"/>
                <w:szCs w:val="24"/>
              </w:rPr>
            </w:pPr>
          </w:p>
        </w:tc>
        <w:tc>
          <w:tcPr>
            <w:tcW w:w="933" w:type="dxa"/>
            <w:vAlign w:val="center"/>
          </w:tcPr>
          <w:p w14:paraId="6B41CB8E" w14:textId="77777777" w:rsidR="003409F6" w:rsidRDefault="003409F6" w:rsidP="0030695F">
            <w:pPr>
              <w:jc w:val="center"/>
              <w:rPr>
                <w:rFonts w:ascii="Times New Roman" w:hAnsi="Times New Roman" w:cs="Times New Roman"/>
                <w:b/>
                <w:bCs/>
                <w:sz w:val="24"/>
                <w:szCs w:val="24"/>
              </w:rPr>
            </w:pPr>
          </w:p>
        </w:tc>
        <w:tc>
          <w:tcPr>
            <w:tcW w:w="933" w:type="dxa"/>
            <w:vAlign w:val="center"/>
          </w:tcPr>
          <w:p w14:paraId="562B0A29" w14:textId="77777777" w:rsidR="003409F6" w:rsidRDefault="003409F6" w:rsidP="0030695F">
            <w:pPr>
              <w:jc w:val="center"/>
              <w:rPr>
                <w:rFonts w:ascii="Times New Roman" w:hAnsi="Times New Roman" w:cs="Times New Roman"/>
                <w:b/>
                <w:bCs/>
                <w:sz w:val="24"/>
                <w:szCs w:val="24"/>
              </w:rPr>
            </w:pPr>
          </w:p>
        </w:tc>
        <w:tc>
          <w:tcPr>
            <w:tcW w:w="933" w:type="dxa"/>
            <w:vAlign w:val="center"/>
          </w:tcPr>
          <w:p w14:paraId="4C319F3C" w14:textId="77777777" w:rsidR="003409F6" w:rsidRDefault="003409F6" w:rsidP="0030695F">
            <w:pPr>
              <w:jc w:val="center"/>
              <w:rPr>
                <w:rFonts w:ascii="Times New Roman" w:hAnsi="Times New Roman" w:cs="Times New Roman"/>
                <w:b/>
                <w:bCs/>
                <w:sz w:val="24"/>
                <w:szCs w:val="24"/>
              </w:rPr>
            </w:pPr>
          </w:p>
        </w:tc>
        <w:tc>
          <w:tcPr>
            <w:tcW w:w="933" w:type="dxa"/>
            <w:vAlign w:val="center"/>
          </w:tcPr>
          <w:p w14:paraId="26B6A08F" w14:textId="77777777" w:rsidR="003409F6" w:rsidRDefault="003409F6" w:rsidP="0030695F">
            <w:pPr>
              <w:jc w:val="center"/>
              <w:rPr>
                <w:rFonts w:ascii="Times New Roman" w:hAnsi="Times New Roman" w:cs="Times New Roman"/>
                <w:b/>
                <w:bCs/>
                <w:sz w:val="24"/>
                <w:szCs w:val="24"/>
              </w:rPr>
            </w:pPr>
          </w:p>
        </w:tc>
        <w:tc>
          <w:tcPr>
            <w:tcW w:w="934" w:type="dxa"/>
            <w:vAlign w:val="center"/>
          </w:tcPr>
          <w:p w14:paraId="473A46AB" w14:textId="1DEB2D0F" w:rsidR="003409F6" w:rsidRDefault="0030695F" w:rsidP="0030695F">
            <w:pPr>
              <w:jc w:val="center"/>
              <w:rPr>
                <w:rFonts w:ascii="Times New Roman" w:hAnsi="Times New Roman" w:cs="Times New Roman"/>
                <w:b/>
                <w:bCs/>
                <w:sz w:val="24"/>
                <w:szCs w:val="24"/>
              </w:rPr>
            </w:pPr>
            <w:r>
              <w:rPr>
                <w:rFonts w:ascii="Times New Roman" w:hAnsi="Times New Roman" w:cs="Times New Roman"/>
                <w:b/>
                <w:bCs/>
                <w:sz w:val="24"/>
                <w:szCs w:val="24"/>
              </w:rPr>
              <w:t>X</w:t>
            </w:r>
          </w:p>
        </w:tc>
      </w:tr>
    </w:tbl>
    <w:p w14:paraId="47B6D339" w14:textId="3D947D9C" w:rsidR="000E27F5" w:rsidRDefault="000E27F5">
      <w:pPr>
        <w:rPr>
          <w:rFonts w:ascii="Times New Roman" w:hAnsi="Times New Roman" w:cs="Times New Roman"/>
          <w:b/>
          <w:bCs/>
          <w:sz w:val="24"/>
          <w:szCs w:val="24"/>
        </w:rPr>
      </w:pPr>
    </w:p>
    <w:p w14:paraId="71D663C9" w14:textId="77777777" w:rsidR="00996257" w:rsidRDefault="00996257">
      <w:pPr>
        <w:rPr>
          <w:rFonts w:ascii="Times New Roman" w:hAnsi="Times New Roman" w:cs="Times New Roman"/>
          <w:b/>
          <w:bCs/>
          <w:sz w:val="24"/>
          <w:szCs w:val="24"/>
        </w:rPr>
      </w:pPr>
      <w:r>
        <w:rPr>
          <w:rFonts w:ascii="Times New Roman" w:hAnsi="Times New Roman" w:cs="Times New Roman"/>
          <w:b/>
          <w:bCs/>
          <w:sz w:val="24"/>
          <w:szCs w:val="24"/>
        </w:rPr>
        <w:br w:type="page"/>
      </w:r>
    </w:p>
    <w:p w14:paraId="7EBC3338" w14:textId="64B7EE5F" w:rsidR="007F1500" w:rsidRPr="00E909CB" w:rsidRDefault="00927C91" w:rsidP="00726DF7">
      <w:pPr>
        <w:pStyle w:val="Heading1"/>
        <w:jc w:val="center"/>
        <w:rPr>
          <w:rFonts w:ascii="Times New Roman" w:hAnsi="Times New Roman" w:cs="Times New Roman"/>
          <w:b/>
          <w:bCs/>
          <w:sz w:val="24"/>
          <w:szCs w:val="24"/>
        </w:rPr>
      </w:pPr>
      <w:bookmarkStart w:id="48" w:name="_Toc173507914"/>
      <w:r w:rsidRPr="00E909CB">
        <w:rPr>
          <w:rFonts w:ascii="Times New Roman" w:hAnsi="Times New Roman" w:cs="Times New Roman"/>
          <w:b/>
          <w:bCs/>
          <w:noProof/>
          <w:color w:val="auto"/>
          <w:sz w:val="24"/>
          <w:szCs w:val="24"/>
        </w:rPr>
        <w:lastRenderedPageBreak/>
        <w:drawing>
          <wp:anchor distT="0" distB="0" distL="114300" distR="114300" simplePos="0" relativeHeight="251643904" behindDoc="1" locked="0" layoutInCell="1" allowOverlap="1" wp14:anchorId="1505F9C9" wp14:editId="2E717285">
            <wp:simplePos x="0" y="0"/>
            <wp:positionH relativeFrom="column">
              <wp:posOffset>52388</wp:posOffset>
            </wp:positionH>
            <wp:positionV relativeFrom="paragraph">
              <wp:posOffset>274319</wp:posOffset>
            </wp:positionV>
            <wp:extent cx="8461273" cy="5495925"/>
            <wp:effectExtent l="0" t="0" r="0" b="0"/>
            <wp:wrapTight wrapText="bothSides">
              <wp:wrapPolygon edited="0">
                <wp:start x="0" y="0"/>
                <wp:lineTo x="0" y="21488"/>
                <wp:lineTo x="21545" y="21488"/>
                <wp:lineTo x="21545" y="0"/>
                <wp:lineTo x="0" y="0"/>
              </wp:wrapPolygon>
            </wp:wrapTight>
            <wp:docPr id="1479835366" name="Picture 147983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35366" name="Picture 147983536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61273" cy="5495925"/>
                    </a:xfrm>
                    <a:prstGeom prst="rect">
                      <a:avLst/>
                    </a:prstGeom>
                  </pic:spPr>
                </pic:pic>
              </a:graphicData>
            </a:graphic>
            <wp14:sizeRelH relativeFrom="margin">
              <wp14:pctWidth>0</wp14:pctWidth>
            </wp14:sizeRelH>
            <wp14:sizeRelV relativeFrom="margin">
              <wp14:pctHeight>0</wp14:pctHeight>
            </wp14:sizeRelV>
          </wp:anchor>
        </w:drawing>
      </w:r>
      <w:r w:rsidR="00A16228" w:rsidRPr="00E909CB">
        <w:rPr>
          <w:rFonts w:ascii="Times New Roman" w:hAnsi="Times New Roman" w:cs="Times New Roman"/>
          <w:b/>
          <w:bCs/>
          <w:color w:val="auto"/>
          <w:sz w:val="24"/>
          <w:szCs w:val="24"/>
        </w:rPr>
        <w:t xml:space="preserve">Appendix </w:t>
      </w:r>
      <w:r w:rsidR="00815CED" w:rsidRPr="00E909CB">
        <w:rPr>
          <w:rFonts w:ascii="Times New Roman" w:hAnsi="Times New Roman" w:cs="Times New Roman"/>
          <w:b/>
          <w:bCs/>
          <w:color w:val="auto"/>
          <w:sz w:val="24"/>
          <w:szCs w:val="24"/>
        </w:rPr>
        <w:t>C</w:t>
      </w:r>
      <w:r w:rsidR="00726DF7" w:rsidRPr="00E909CB">
        <w:rPr>
          <w:rFonts w:ascii="Times New Roman" w:hAnsi="Times New Roman" w:cs="Times New Roman"/>
          <w:b/>
          <w:bCs/>
          <w:color w:val="auto"/>
          <w:sz w:val="24"/>
          <w:szCs w:val="24"/>
        </w:rPr>
        <w:t xml:space="preserve">: </w:t>
      </w:r>
      <w:r w:rsidR="007F1500" w:rsidRPr="00E909CB">
        <w:rPr>
          <w:rFonts w:ascii="Times New Roman" w:hAnsi="Times New Roman" w:cs="Times New Roman"/>
          <w:b/>
          <w:bCs/>
          <w:color w:val="auto"/>
          <w:sz w:val="24"/>
          <w:szCs w:val="24"/>
        </w:rPr>
        <w:t>Clinical Event Debrief Form</w:t>
      </w:r>
      <w:bookmarkEnd w:id="48"/>
    </w:p>
    <w:p w14:paraId="7B5F1B0C" w14:textId="6F7F9073" w:rsidR="0030695F" w:rsidRDefault="0030695F" w:rsidP="00A16228">
      <w:pPr>
        <w:rPr>
          <w:rFonts w:ascii="Times New Roman" w:hAnsi="Times New Roman" w:cs="Times New Roman"/>
          <w:b/>
          <w:bCs/>
          <w:sz w:val="24"/>
          <w:szCs w:val="24"/>
        </w:rPr>
        <w:sectPr w:rsidR="0030695F" w:rsidSect="005C07A1">
          <w:pgSz w:w="15840" w:h="12240" w:orient="landscape" w:code="1"/>
          <w:pgMar w:top="1440" w:right="1440" w:bottom="1440" w:left="1440" w:header="720" w:footer="720" w:gutter="0"/>
          <w:cols w:space="720"/>
          <w:docGrid w:linePitch="360"/>
        </w:sectPr>
      </w:pPr>
    </w:p>
    <w:p w14:paraId="288BBB35" w14:textId="0DBBC9D8" w:rsidR="00A16228" w:rsidRPr="00E909CB" w:rsidRDefault="0030695F" w:rsidP="00E909CB">
      <w:pPr>
        <w:pStyle w:val="Heading1"/>
        <w:spacing w:after="240"/>
        <w:jc w:val="center"/>
        <w:rPr>
          <w:rFonts w:ascii="Times New Roman" w:hAnsi="Times New Roman" w:cs="Times New Roman"/>
          <w:b/>
          <w:bCs/>
          <w:color w:val="auto"/>
          <w:sz w:val="24"/>
          <w:szCs w:val="24"/>
        </w:rPr>
      </w:pPr>
      <w:bookmarkStart w:id="49" w:name="_Toc173507915"/>
      <w:r w:rsidRPr="00E909CB">
        <w:rPr>
          <w:rFonts w:ascii="Times New Roman" w:hAnsi="Times New Roman" w:cs="Times New Roman"/>
          <w:b/>
          <w:bCs/>
          <w:color w:val="auto"/>
          <w:sz w:val="24"/>
          <w:szCs w:val="24"/>
        </w:rPr>
        <w:lastRenderedPageBreak/>
        <w:t xml:space="preserve">Appendix </w:t>
      </w:r>
      <w:r w:rsidR="00815CED" w:rsidRPr="00E909CB">
        <w:rPr>
          <w:rFonts w:ascii="Times New Roman" w:hAnsi="Times New Roman" w:cs="Times New Roman"/>
          <w:b/>
          <w:bCs/>
          <w:color w:val="auto"/>
          <w:sz w:val="24"/>
          <w:szCs w:val="24"/>
        </w:rPr>
        <w:t>D</w:t>
      </w:r>
      <w:bookmarkEnd w:id="49"/>
    </w:p>
    <w:p w14:paraId="6EAD6B41" w14:textId="4A5EE786" w:rsidR="0030695F" w:rsidRPr="00E909CB" w:rsidRDefault="00114609" w:rsidP="00E909CB">
      <w:pPr>
        <w:pStyle w:val="Heading2"/>
        <w:rPr>
          <w:rFonts w:ascii="Times New Roman" w:hAnsi="Times New Roman" w:cs="Times New Roman"/>
          <w:b/>
          <w:bCs/>
          <w:color w:val="auto"/>
          <w:sz w:val="24"/>
          <w:szCs w:val="24"/>
        </w:rPr>
      </w:pPr>
      <w:bookmarkStart w:id="50" w:name="_Toc173507916"/>
      <w:r w:rsidRPr="00E909CB">
        <w:rPr>
          <w:rFonts w:ascii="Times New Roman" w:hAnsi="Times New Roman" w:cs="Times New Roman"/>
          <w:b/>
          <w:bCs/>
          <w:color w:val="auto"/>
          <w:sz w:val="24"/>
          <w:szCs w:val="24"/>
        </w:rPr>
        <w:t xml:space="preserve">Nursing &amp; Nursing Support </w:t>
      </w:r>
      <w:r w:rsidR="007A22AD" w:rsidRPr="00E909CB">
        <w:rPr>
          <w:rFonts w:ascii="Times New Roman" w:hAnsi="Times New Roman" w:cs="Times New Roman"/>
          <w:b/>
          <w:bCs/>
          <w:color w:val="auto"/>
          <w:sz w:val="24"/>
          <w:szCs w:val="24"/>
        </w:rPr>
        <w:t>Evaluation Survey QR Code</w:t>
      </w:r>
      <w:bookmarkEnd w:id="50"/>
    </w:p>
    <w:p w14:paraId="56E794AE" w14:textId="7E0B660B" w:rsidR="006D491A" w:rsidRDefault="006D491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56B5C6" wp14:editId="20E1391F">
            <wp:extent cx="5943600" cy="5943600"/>
            <wp:effectExtent l="0" t="0" r="0" b="0"/>
            <wp:docPr id="2097386955"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86955" name="Picture 1" descr="A qr code with a white backgroun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Pr>
          <w:rFonts w:ascii="Times New Roman" w:hAnsi="Times New Roman" w:cs="Times New Roman"/>
          <w:sz w:val="24"/>
          <w:szCs w:val="24"/>
        </w:rPr>
        <w:br w:type="page"/>
      </w:r>
    </w:p>
    <w:p w14:paraId="5AF1F161" w14:textId="278B3305" w:rsidR="006D491A" w:rsidRPr="00E909CB" w:rsidRDefault="006D491A" w:rsidP="00E909CB">
      <w:pPr>
        <w:pStyle w:val="Heading2"/>
        <w:rPr>
          <w:rFonts w:ascii="Times New Roman" w:hAnsi="Times New Roman" w:cs="Times New Roman"/>
          <w:b/>
          <w:bCs/>
          <w:color w:val="auto"/>
          <w:sz w:val="24"/>
          <w:szCs w:val="24"/>
        </w:rPr>
      </w:pPr>
      <w:bookmarkStart w:id="51" w:name="_Toc173507917"/>
      <w:r w:rsidRPr="00E909CB">
        <w:rPr>
          <w:rFonts w:ascii="Times New Roman" w:hAnsi="Times New Roman" w:cs="Times New Roman"/>
          <w:b/>
          <w:bCs/>
          <w:color w:val="auto"/>
          <w:sz w:val="24"/>
          <w:szCs w:val="24"/>
        </w:rPr>
        <w:lastRenderedPageBreak/>
        <w:t>Nursing Leadership Evaluation Survey QR Code</w:t>
      </w:r>
      <w:bookmarkEnd w:id="51"/>
    </w:p>
    <w:p w14:paraId="5C14258B" w14:textId="45D1A707" w:rsidR="00663AE4" w:rsidRDefault="006D491A" w:rsidP="007A22A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03B57E" wp14:editId="3DD2EE1D">
            <wp:extent cx="5943600" cy="5943600"/>
            <wp:effectExtent l="0" t="0" r="0" b="0"/>
            <wp:docPr id="1947731416"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31416" name="Picture 2" descr="A qr code with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1A9D3827" w14:textId="60718505" w:rsidR="005768E6" w:rsidRPr="00123712" w:rsidRDefault="00663AE4" w:rsidP="007C4BAD">
      <w:pPr>
        <w:rPr>
          <w:rFonts w:ascii="Times New Roman" w:hAnsi="Times New Roman" w:cs="Times New Roman"/>
          <w:sz w:val="24"/>
          <w:szCs w:val="24"/>
        </w:rPr>
      </w:pPr>
      <w:r>
        <w:rPr>
          <w:rFonts w:ascii="Times New Roman" w:hAnsi="Times New Roman" w:cs="Times New Roman"/>
          <w:sz w:val="24"/>
          <w:szCs w:val="24"/>
        </w:rPr>
        <w:br w:type="page"/>
      </w:r>
    </w:p>
    <w:sectPr w:rsidR="005768E6" w:rsidRPr="00123712" w:rsidSect="005C07A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F03A4" w14:textId="77777777" w:rsidR="00183D3A" w:rsidRDefault="00183D3A" w:rsidP="005151BB">
      <w:pPr>
        <w:spacing w:after="0" w:line="240" w:lineRule="auto"/>
      </w:pPr>
      <w:r>
        <w:separator/>
      </w:r>
    </w:p>
  </w:endnote>
  <w:endnote w:type="continuationSeparator" w:id="0">
    <w:p w14:paraId="2EDEC56C" w14:textId="77777777" w:rsidR="00183D3A" w:rsidRDefault="00183D3A" w:rsidP="0051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B342" w14:textId="77777777" w:rsidR="00183D3A" w:rsidRDefault="00183D3A" w:rsidP="005151BB">
      <w:pPr>
        <w:spacing w:after="0" w:line="240" w:lineRule="auto"/>
      </w:pPr>
      <w:r>
        <w:separator/>
      </w:r>
    </w:p>
  </w:footnote>
  <w:footnote w:type="continuationSeparator" w:id="0">
    <w:p w14:paraId="3A083CA4" w14:textId="77777777" w:rsidR="00183D3A" w:rsidRDefault="00183D3A" w:rsidP="0051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20"/>
      <w:gridCol w:w="3121"/>
      <w:gridCol w:w="3119"/>
    </w:tblGrid>
    <w:tr w:rsidR="005151BB" w:rsidRPr="005151BB" w14:paraId="7D865A7A" w14:textId="77777777">
      <w:trPr>
        <w:trHeight w:val="720"/>
      </w:trPr>
      <w:tc>
        <w:tcPr>
          <w:tcW w:w="1667" w:type="pct"/>
        </w:tcPr>
        <w:p w14:paraId="3D4DE8A1" w14:textId="0F260A84" w:rsidR="005151BB" w:rsidRPr="005151BB" w:rsidRDefault="005151BB">
          <w:pPr>
            <w:pStyle w:val="Header"/>
            <w:tabs>
              <w:tab w:val="clear" w:pos="4680"/>
              <w:tab w:val="clear" w:pos="9360"/>
            </w:tabs>
            <w:rPr>
              <w:rFonts w:ascii="Times New Roman" w:hAnsi="Times New Roman" w:cs="Times New Roman"/>
              <w:sz w:val="24"/>
              <w:szCs w:val="24"/>
            </w:rPr>
          </w:pPr>
          <w:r w:rsidRPr="005151BB">
            <w:rPr>
              <w:rFonts w:ascii="Times New Roman" w:hAnsi="Times New Roman" w:cs="Times New Roman"/>
              <w:sz w:val="24"/>
              <w:szCs w:val="24"/>
            </w:rPr>
            <w:t>Clinical Debriefing</w:t>
          </w:r>
        </w:p>
      </w:tc>
      <w:tc>
        <w:tcPr>
          <w:tcW w:w="1667" w:type="pct"/>
        </w:tcPr>
        <w:p w14:paraId="70E24985" w14:textId="77777777" w:rsidR="005151BB" w:rsidRPr="005151BB" w:rsidRDefault="005151BB">
          <w:pPr>
            <w:pStyle w:val="Header"/>
            <w:tabs>
              <w:tab w:val="clear" w:pos="4680"/>
              <w:tab w:val="clear" w:pos="9360"/>
            </w:tabs>
            <w:jc w:val="center"/>
            <w:rPr>
              <w:rFonts w:ascii="Times New Roman" w:hAnsi="Times New Roman" w:cs="Times New Roman"/>
              <w:sz w:val="24"/>
              <w:szCs w:val="24"/>
            </w:rPr>
          </w:pPr>
        </w:p>
      </w:tc>
      <w:tc>
        <w:tcPr>
          <w:tcW w:w="1666" w:type="pct"/>
        </w:tcPr>
        <w:p w14:paraId="342B55C6" w14:textId="77777777" w:rsidR="005151BB" w:rsidRPr="005151BB" w:rsidRDefault="005151BB">
          <w:pPr>
            <w:pStyle w:val="Header"/>
            <w:tabs>
              <w:tab w:val="clear" w:pos="4680"/>
              <w:tab w:val="clear" w:pos="9360"/>
            </w:tabs>
            <w:jc w:val="right"/>
            <w:rPr>
              <w:rFonts w:ascii="Times New Roman" w:hAnsi="Times New Roman" w:cs="Times New Roman"/>
              <w:sz w:val="24"/>
              <w:szCs w:val="24"/>
            </w:rPr>
          </w:pPr>
          <w:r w:rsidRPr="005151BB">
            <w:rPr>
              <w:rFonts w:ascii="Times New Roman" w:hAnsi="Times New Roman" w:cs="Times New Roman"/>
              <w:sz w:val="24"/>
              <w:szCs w:val="24"/>
            </w:rPr>
            <w:fldChar w:fldCharType="begin"/>
          </w:r>
          <w:r w:rsidRPr="005151BB">
            <w:rPr>
              <w:rFonts w:ascii="Times New Roman" w:hAnsi="Times New Roman" w:cs="Times New Roman"/>
              <w:sz w:val="24"/>
              <w:szCs w:val="24"/>
            </w:rPr>
            <w:instrText xml:space="preserve"> PAGE   \* MERGEFORMAT </w:instrText>
          </w:r>
          <w:r w:rsidRPr="005151BB">
            <w:rPr>
              <w:rFonts w:ascii="Times New Roman" w:hAnsi="Times New Roman" w:cs="Times New Roman"/>
              <w:sz w:val="24"/>
              <w:szCs w:val="24"/>
            </w:rPr>
            <w:fldChar w:fldCharType="separate"/>
          </w:r>
          <w:r w:rsidRPr="005151BB">
            <w:rPr>
              <w:rFonts w:ascii="Times New Roman" w:hAnsi="Times New Roman" w:cs="Times New Roman"/>
              <w:noProof/>
              <w:sz w:val="24"/>
              <w:szCs w:val="24"/>
            </w:rPr>
            <w:t>0</w:t>
          </w:r>
          <w:r w:rsidRPr="005151BB">
            <w:rPr>
              <w:rFonts w:ascii="Times New Roman" w:hAnsi="Times New Roman" w:cs="Times New Roman"/>
              <w:sz w:val="24"/>
              <w:szCs w:val="24"/>
            </w:rPr>
            <w:fldChar w:fldCharType="end"/>
          </w:r>
        </w:p>
      </w:tc>
    </w:tr>
  </w:tbl>
  <w:p w14:paraId="549EB92C" w14:textId="77777777" w:rsidR="005151BB" w:rsidRDefault="00515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064B"/>
    <w:multiLevelType w:val="multilevel"/>
    <w:tmpl w:val="407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F6043"/>
    <w:multiLevelType w:val="hybridMultilevel"/>
    <w:tmpl w:val="4232CD4C"/>
    <w:lvl w:ilvl="0" w:tplc="1E421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84F96"/>
    <w:multiLevelType w:val="multilevel"/>
    <w:tmpl w:val="0180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000EE"/>
    <w:multiLevelType w:val="hybridMultilevel"/>
    <w:tmpl w:val="99061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501F4"/>
    <w:multiLevelType w:val="hybridMultilevel"/>
    <w:tmpl w:val="5034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111E9"/>
    <w:multiLevelType w:val="hybridMultilevel"/>
    <w:tmpl w:val="959E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6167"/>
    <w:multiLevelType w:val="hybridMultilevel"/>
    <w:tmpl w:val="13F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03F52"/>
    <w:multiLevelType w:val="hybridMultilevel"/>
    <w:tmpl w:val="E9ECA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60840"/>
    <w:multiLevelType w:val="hybridMultilevel"/>
    <w:tmpl w:val="6DA6E8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5F1139"/>
    <w:multiLevelType w:val="hybridMultilevel"/>
    <w:tmpl w:val="11ECC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42708"/>
    <w:multiLevelType w:val="hybridMultilevel"/>
    <w:tmpl w:val="40C6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65E36"/>
    <w:multiLevelType w:val="multilevel"/>
    <w:tmpl w:val="2504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0"/>
  </w:num>
  <w:num w:numId="5">
    <w:abstractNumId w:val="7"/>
  </w:num>
  <w:num w:numId="6">
    <w:abstractNumId w:val="11"/>
  </w:num>
  <w:num w:numId="7">
    <w:abstractNumId w:val="2"/>
  </w:num>
  <w:num w:numId="8">
    <w:abstractNumId w:val="4"/>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39"/>
    <w:rsid w:val="0000140D"/>
    <w:rsid w:val="000027FD"/>
    <w:rsid w:val="00003C89"/>
    <w:rsid w:val="000040DD"/>
    <w:rsid w:val="00005E39"/>
    <w:rsid w:val="0000702E"/>
    <w:rsid w:val="000070BC"/>
    <w:rsid w:val="00010218"/>
    <w:rsid w:val="00010706"/>
    <w:rsid w:val="00011909"/>
    <w:rsid w:val="00011F1A"/>
    <w:rsid w:val="00012497"/>
    <w:rsid w:val="000124D8"/>
    <w:rsid w:val="00014871"/>
    <w:rsid w:val="0001493A"/>
    <w:rsid w:val="00014AC2"/>
    <w:rsid w:val="00014C63"/>
    <w:rsid w:val="00015933"/>
    <w:rsid w:val="00015E12"/>
    <w:rsid w:val="00016861"/>
    <w:rsid w:val="000201B7"/>
    <w:rsid w:val="000240D5"/>
    <w:rsid w:val="00024B2C"/>
    <w:rsid w:val="00024F35"/>
    <w:rsid w:val="000258B3"/>
    <w:rsid w:val="00025A34"/>
    <w:rsid w:val="00025FD3"/>
    <w:rsid w:val="00033B24"/>
    <w:rsid w:val="0003556D"/>
    <w:rsid w:val="00035B12"/>
    <w:rsid w:val="00036B34"/>
    <w:rsid w:val="00037F8C"/>
    <w:rsid w:val="0004115F"/>
    <w:rsid w:val="0004166A"/>
    <w:rsid w:val="000454DB"/>
    <w:rsid w:val="00046518"/>
    <w:rsid w:val="0004696A"/>
    <w:rsid w:val="00046B80"/>
    <w:rsid w:val="00051C02"/>
    <w:rsid w:val="00053B5C"/>
    <w:rsid w:val="00053F4B"/>
    <w:rsid w:val="00057731"/>
    <w:rsid w:val="00057808"/>
    <w:rsid w:val="0006212C"/>
    <w:rsid w:val="00063613"/>
    <w:rsid w:val="00063C3D"/>
    <w:rsid w:val="00064901"/>
    <w:rsid w:val="0006522A"/>
    <w:rsid w:val="00066170"/>
    <w:rsid w:val="00066CD9"/>
    <w:rsid w:val="00067C7F"/>
    <w:rsid w:val="00071F34"/>
    <w:rsid w:val="00073601"/>
    <w:rsid w:val="00073CF5"/>
    <w:rsid w:val="00077B7D"/>
    <w:rsid w:val="00077B8A"/>
    <w:rsid w:val="000817F7"/>
    <w:rsid w:val="00084A3B"/>
    <w:rsid w:val="000875BD"/>
    <w:rsid w:val="00087781"/>
    <w:rsid w:val="00091D7A"/>
    <w:rsid w:val="000936E3"/>
    <w:rsid w:val="00094213"/>
    <w:rsid w:val="0009502D"/>
    <w:rsid w:val="000954A3"/>
    <w:rsid w:val="00097465"/>
    <w:rsid w:val="00097F8C"/>
    <w:rsid w:val="000A08B2"/>
    <w:rsid w:val="000A0AD3"/>
    <w:rsid w:val="000A2FAB"/>
    <w:rsid w:val="000A3063"/>
    <w:rsid w:val="000A38F4"/>
    <w:rsid w:val="000A3CFB"/>
    <w:rsid w:val="000B02DE"/>
    <w:rsid w:val="000B3C9C"/>
    <w:rsid w:val="000B5F7E"/>
    <w:rsid w:val="000B7624"/>
    <w:rsid w:val="000B7837"/>
    <w:rsid w:val="000C0B1E"/>
    <w:rsid w:val="000C1A82"/>
    <w:rsid w:val="000C26E2"/>
    <w:rsid w:val="000C2CF0"/>
    <w:rsid w:val="000C31E0"/>
    <w:rsid w:val="000C3A3C"/>
    <w:rsid w:val="000C4FF9"/>
    <w:rsid w:val="000C50B5"/>
    <w:rsid w:val="000C624C"/>
    <w:rsid w:val="000C64E7"/>
    <w:rsid w:val="000C7AE7"/>
    <w:rsid w:val="000D09D9"/>
    <w:rsid w:val="000D2E00"/>
    <w:rsid w:val="000D6772"/>
    <w:rsid w:val="000D7050"/>
    <w:rsid w:val="000E01B2"/>
    <w:rsid w:val="000E1DB1"/>
    <w:rsid w:val="000E27F5"/>
    <w:rsid w:val="000E2CF8"/>
    <w:rsid w:val="000E4FF6"/>
    <w:rsid w:val="000E5CBF"/>
    <w:rsid w:val="000E6049"/>
    <w:rsid w:val="000E65BF"/>
    <w:rsid w:val="000E6971"/>
    <w:rsid w:val="000F0460"/>
    <w:rsid w:val="000F1AA4"/>
    <w:rsid w:val="000F40B3"/>
    <w:rsid w:val="000F6B81"/>
    <w:rsid w:val="000F7BC6"/>
    <w:rsid w:val="0010063B"/>
    <w:rsid w:val="00100FDA"/>
    <w:rsid w:val="00101024"/>
    <w:rsid w:val="00101435"/>
    <w:rsid w:val="0010436E"/>
    <w:rsid w:val="00106909"/>
    <w:rsid w:val="00107069"/>
    <w:rsid w:val="001104BA"/>
    <w:rsid w:val="00113740"/>
    <w:rsid w:val="00114609"/>
    <w:rsid w:val="00114842"/>
    <w:rsid w:val="001149A1"/>
    <w:rsid w:val="001162F6"/>
    <w:rsid w:val="001167B2"/>
    <w:rsid w:val="0011705D"/>
    <w:rsid w:val="001170FF"/>
    <w:rsid w:val="00120354"/>
    <w:rsid w:val="001209DF"/>
    <w:rsid w:val="00122935"/>
    <w:rsid w:val="00123712"/>
    <w:rsid w:val="00123CE2"/>
    <w:rsid w:val="001253D8"/>
    <w:rsid w:val="00125FD3"/>
    <w:rsid w:val="00131509"/>
    <w:rsid w:val="001332D0"/>
    <w:rsid w:val="00134E2C"/>
    <w:rsid w:val="001368B3"/>
    <w:rsid w:val="00137268"/>
    <w:rsid w:val="00141483"/>
    <w:rsid w:val="00142B11"/>
    <w:rsid w:val="00143706"/>
    <w:rsid w:val="00145919"/>
    <w:rsid w:val="00147ECB"/>
    <w:rsid w:val="00151E0E"/>
    <w:rsid w:val="00153109"/>
    <w:rsid w:val="0015627E"/>
    <w:rsid w:val="001572F1"/>
    <w:rsid w:val="00161658"/>
    <w:rsid w:val="0016245C"/>
    <w:rsid w:val="00163074"/>
    <w:rsid w:val="00163C96"/>
    <w:rsid w:val="00164D53"/>
    <w:rsid w:val="00171EA2"/>
    <w:rsid w:val="00174987"/>
    <w:rsid w:val="0017627D"/>
    <w:rsid w:val="00176456"/>
    <w:rsid w:val="00177033"/>
    <w:rsid w:val="00181104"/>
    <w:rsid w:val="00181B47"/>
    <w:rsid w:val="00182D0F"/>
    <w:rsid w:val="00183D3A"/>
    <w:rsid w:val="00185506"/>
    <w:rsid w:val="0018773D"/>
    <w:rsid w:val="0018783F"/>
    <w:rsid w:val="00191791"/>
    <w:rsid w:val="00191DCB"/>
    <w:rsid w:val="00192776"/>
    <w:rsid w:val="00192EDB"/>
    <w:rsid w:val="001932AA"/>
    <w:rsid w:val="00195243"/>
    <w:rsid w:val="00197501"/>
    <w:rsid w:val="001A27F5"/>
    <w:rsid w:val="001A4419"/>
    <w:rsid w:val="001A562B"/>
    <w:rsid w:val="001A6345"/>
    <w:rsid w:val="001A6ACB"/>
    <w:rsid w:val="001B0031"/>
    <w:rsid w:val="001B1BCE"/>
    <w:rsid w:val="001B21B8"/>
    <w:rsid w:val="001B26B3"/>
    <w:rsid w:val="001B56F0"/>
    <w:rsid w:val="001B7054"/>
    <w:rsid w:val="001B78D8"/>
    <w:rsid w:val="001C1822"/>
    <w:rsid w:val="001C2876"/>
    <w:rsid w:val="001C2A01"/>
    <w:rsid w:val="001C5014"/>
    <w:rsid w:val="001C5680"/>
    <w:rsid w:val="001C701A"/>
    <w:rsid w:val="001C72DA"/>
    <w:rsid w:val="001C74E5"/>
    <w:rsid w:val="001D0826"/>
    <w:rsid w:val="001D10B5"/>
    <w:rsid w:val="001D20BB"/>
    <w:rsid w:val="001D3282"/>
    <w:rsid w:val="001D5EBE"/>
    <w:rsid w:val="001D6C80"/>
    <w:rsid w:val="001D6DD8"/>
    <w:rsid w:val="001D7B67"/>
    <w:rsid w:val="001D7E25"/>
    <w:rsid w:val="001E10DA"/>
    <w:rsid w:val="001E5770"/>
    <w:rsid w:val="001E5BF2"/>
    <w:rsid w:val="001E6580"/>
    <w:rsid w:val="001E692C"/>
    <w:rsid w:val="001E7614"/>
    <w:rsid w:val="001F2AD1"/>
    <w:rsid w:val="001F4593"/>
    <w:rsid w:val="001F4F9F"/>
    <w:rsid w:val="00200932"/>
    <w:rsid w:val="00201523"/>
    <w:rsid w:val="00204940"/>
    <w:rsid w:val="002052C0"/>
    <w:rsid w:val="002055AB"/>
    <w:rsid w:val="002111AC"/>
    <w:rsid w:val="00211B63"/>
    <w:rsid w:val="0021328A"/>
    <w:rsid w:val="002147D6"/>
    <w:rsid w:val="00215E14"/>
    <w:rsid w:val="00217B37"/>
    <w:rsid w:val="00217E1F"/>
    <w:rsid w:val="00220524"/>
    <w:rsid w:val="00221234"/>
    <w:rsid w:val="00221D14"/>
    <w:rsid w:val="002230C2"/>
    <w:rsid w:val="00224557"/>
    <w:rsid w:val="00227374"/>
    <w:rsid w:val="00233D66"/>
    <w:rsid w:val="00233F2E"/>
    <w:rsid w:val="00235599"/>
    <w:rsid w:val="0023648D"/>
    <w:rsid w:val="00236E13"/>
    <w:rsid w:val="00237F24"/>
    <w:rsid w:val="002405B1"/>
    <w:rsid w:val="00240B6C"/>
    <w:rsid w:val="00240E82"/>
    <w:rsid w:val="00241BF1"/>
    <w:rsid w:val="00241F2F"/>
    <w:rsid w:val="00242284"/>
    <w:rsid w:val="0024251A"/>
    <w:rsid w:val="00242879"/>
    <w:rsid w:val="00243801"/>
    <w:rsid w:val="00245BC4"/>
    <w:rsid w:val="0024644F"/>
    <w:rsid w:val="002468FC"/>
    <w:rsid w:val="00251227"/>
    <w:rsid w:val="002518D1"/>
    <w:rsid w:val="0025221B"/>
    <w:rsid w:val="00256631"/>
    <w:rsid w:val="002577AC"/>
    <w:rsid w:val="00260FE6"/>
    <w:rsid w:val="0026370C"/>
    <w:rsid w:val="00264091"/>
    <w:rsid w:val="002661C0"/>
    <w:rsid w:val="00270516"/>
    <w:rsid w:val="00270852"/>
    <w:rsid w:val="00273969"/>
    <w:rsid w:val="00280DCC"/>
    <w:rsid w:val="00285D51"/>
    <w:rsid w:val="00286D30"/>
    <w:rsid w:val="00287EF3"/>
    <w:rsid w:val="00291F97"/>
    <w:rsid w:val="0029281E"/>
    <w:rsid w:val="0029358B"/>
    <w:rsid w:val="002956A3"/>
    <w:rsid w:val="00297463"/>
    <w:rsid w:val="0029751B"/>
    <w:rsid w:val="002A0FED"/>
    <w:rsid w:val="002A29B2"/>
    <w:rsid w:val="002A2F6B"/>
    <w:rsid w:val="002A44FC"/>
    <w:rsid w:val="002B1511"/>
    <w:rsid w:val="002B3823"/>
    <w:rsid w:val="002B3C30"/>
    <w:rsid w:val="002C0718"/>
    <w:rsid w:val="002C20D3"/>
    <w:rsid w:val="002C3743"/>
    <w:rsid w:val="002C6C98"/>
    <w:rsid w:val="002C6CC4"/>
    <w:rsid w:val="002D0F89"/>
    <w:rsid w:val="002D1071"/>
    <w:rsid w:val="002D305A"/>
    <w:rsid w:val="002D4AB5"/>
    <w:rsid w:val="002D782A"/>
    <w:rsid w:val="002D79D3"/>
    <w:rsid w:val="002E0AA1"/>
    <w:rsid w:val="002E0C5D"/>
    <w:rsid w:val="002E1BBB"/>
    <w:rsid w:val="002E4971"/>
    <w:rsid w:val="002E6E95"/>
    <w:rsid w:val="002F10BD"/>
    <w:rsid w:val="002F4A73"/>
    <w:rsid w:val="002F6DED"/>
    <w:rsid w:val="002F726E"/>
    <w:rsid w:val="002F72BB"/>
    <w:rsid w:val="003002DA"/>
    <w:rsid w:val="00300D19"/>
    <w:rsid w:val="0030191C"/>
    <w:rsid w:val="00301A5F"/>
    <w:rsid w:val="00302828"/>
    <w:rsid w:val="0030419D"/>
    <w:rsid w:val="0030695F"/>
    <w:rsid w:val="0030702E"/>
    <w:rsid w:val="0030741E"/>
    <w:rsid w:val="00307F3B"/>
    <w:rsid w:val="003126C1"/>
    <w:rsid w:val="00313164"/>
    <w:rsid w:val="0031355B"/>
    <w:rsid w:val="00314A3D"/>
    <w:rsid w:val="00316A18"/>
    <w:rsid w:val="00323138"/>
    <w:rsid w:val="00331011"/>
    <w:rsid w:val="003316BA"/>
    <w:rsid w:val="00332EF9"/>
    <w:rsid w:val="0033322C"/>
    <w:rsid w:val="00333B4C"/>
    <w:rsid w:val="00335622"/>
    <w:rsid w:val="003367E5"/>
    <w:rsid w:val="00337C37"/>
    <w:rsid w:val="00337DE9"/>
    <w:rsid w:val="00337E85"/>
    <w:rsid w:val="00337FD6"/>
    <w:rsid w:val="003409F6"/>
    <w:rsid w:val="00343CF7"/>
    <w:rsid w:val="003447FB"/>
    <w:rsid w:val="00345ECA"/>
    <w:rsid w:val="00346773"/>
    <w:rsid w:val="00347F73"/>
    <w:rsid w:val="00351ABC"/>
    <w:rsid w:val="00351CDC"/>
    <w:rsid w:val="0035212C"/>
    <w:rsid w:val="003527E2"/>
    <w:rsid w:val="00352F02"/>
    <w:rsid w:val="0035507B"/>
    <w:rsid w:val="00356E90"/>
    <w:rsid w:val="003573ED"/>
    <w:rsid w:val="003577B8"/>
    <w:rsid w:val="0036004E"/>
    <w:rsid w:val="00360370"/>
    <w:rsid w:val="00360EFD"/>
    <w:rsid w:val="00363A6A"/>
    <w:rsid w:val="00364425"/>
    <w:rsid w:val="003670CE"/>
    <w:rsid w:val="00370E3E"/>
    <w:rsid w:val="003727A0"/>
    <w:rsid w:val="00374071"/>
    <w:rsid w:val="00376FDA"/>
    <w:rsid w:val="00377824"/>
    <w:rsid w:val="00380039"/>
    <w:rsid w:val="003800C7"/>
    <w:rsid w:val="00381435"/>
    <w:rsid w:val="00383FE0"/>
    <w:rsid w:val="00385B23"/>
    <w:rsid w:val="003872D4"/>
    <w:rsid w:val="00392769"/>
    <w:rsid w:val="00395459"/>
    <w:rsid w:val="003954D7"/>
    <w:rsid w:val="00395DEB"/>
    <w:rsid w:val="003A0138"/>
    <w:rsid w:val="003A20F1"/>
    <w:rsid w:val="003A3429"/>
    <w:rsid w:val="003A41AC"/>
    <w:rsid w:val="003A7B3B"/>
    <w:rsid w:val="003B004D"/>
    <w:rsid w:val="003B03CB"/>
    <w:rsid w:val="003B1164"/>
    <w:rsid w:val="003B2B6E"/>
    <w:rsid w:val="003B66E0"/>
    <w:rsid w:val="003B72F8"/>
    <w:rsid w:val="003C0F33"/>
    <w:rsid w:val="003C177B"/>
    <w:rsid w:val="003C193F"/>
    <w:rsid w:val="003C230B"/>
    <w:rsid w:val="003C3D03"/>
    <w:rsid w:val="003C6F7A"/>
    <w:rsid w:val="003C76EF"/>
    <w:rsid w:val="003C78A8"/>
    <w:rsid w:val="003C7AE4"/>
    <w:rsid w:val="003D2272"/>
    <w:rsid w:val="003D414A"/>
    <w:rsid w:val="003D659E"/>
    <w:rsid w:val="003D7305"/>
    <w:rsid w:val="003E0264"/>
    <w:rsid w:val="003E48C8"/>
    <w:rsid w:val="003E4FA6"/>
    <w:rsid w:val="003E539B"/>
    <w:rsid w:val="003E559A"/>
    <w:rsid w:val="003E65B9"/>
    <w:rsid w:val="003E7794"/>
    <w:rsid w:val="003E7856"/>
    <w:rsid w:val="003F0623"/>
    <w:rsid w:val="003F0FA0"/>
    <w:rsid w:val="003F3466"/>
    <w:rsid w:val="003F4FE3"/>
    <w:rsid w:val="0040084E"/>
    <w:rsid w:val="00400959"/>
    <w:rsid w:val="0040253E"/>
    <w:rsid w:val="00403198"/>
    <w:rsid w:val="004050FA"/>
    <w:rsid w:val="004102C8"/>
    <w:rsid w:val="00411ACD"/>
    <w:rsid w:val="00411B8B"/>
    <w:rsid w:val="00413070"/>
    <w:rsid w:val="00413171"/>
    <w:rsid w:val="0041352A"/>
    <w:rsid w:val="00413B90"/>
    <w:rsid w:val="00414465"/>
    <w:rsid w:val="00414BB1"/>
    <w:rsid w:val="00415A6A"/>
    <w:rsid w:val="00417C80"/>
    <w:rsid w:val="0042029E"/>
    <w:rsid w:val="00421B6D"/>
    <w:rsid w:val="00423233"/>
    <w:rsid w:val="00425B32"/>
    <w:rsid w:val="00426B89"/>
    <w:rsid w:val="004276D3"/>
    <w:rsid w:val="00427807"/>
    <w:rsid w:val="00432594"/>
    <w:rsid w:val="00432B0A"/>
    <w:rsid w:val="00434056"/>
    <w:rsid w:val="00434593"/>
    <w:rsid w:val="0043526B"/>
    <w:rsid w:val="0044131A"/>
    <w:rsid w:val="00442962"/>
    <w:rsid w:val="004444AE"/>
    <w:rsid w:val="004445A0"/>
    <w:rsid w:val="0044732C"/>
    <w:rsid w:val="0044784C"/>
    <w:rsid w:val="00450E62"/>
    <w:rsid w:val="0045199F"/>
    <w:rsid w:val="00451AC0"/>
    <w:rsid w:val="00451C16"/>
    <w:rsid w:val="00452D67"/>
    <w:rsid w:val="004549A1"/>
    <w:rsid w:val="004549FC"/>
    <w:rsid w:val="004602FC"/>
    <w:rsid w:val="004609E1"/>
    <w:rsid w:val="00460E4A"/>
    <w:rsid w:val="00461126"/>
    <w:rsid w:val="00462AAC"/>
    <w:rsid w:val="00462E84"/>
    <w:rsid w:val="00464939"/>
    <w:rsid w:val="0046504B"/>
    <w:rsid w:val="004653A2"/>
    <w:rsid w:val="004663B8"/>
    <w:rsid w:val="00466492"/>
    <w:rsid w:val="004668BC"/>
    <w:rsid w:val="00466A69"/>
    <w:rsid w:val="00466BC2"/>
    <w:rsid w:val="00466FA5"/>
    <w:rsid w:val="004672E3"/>
    <w:rsid w:val="0046731E"/>
    <w:rsid w:val="00472042"/>
    <w:rsid w:val="00472A37"/>
    <w:rsid w:val="004741C7"/>
    <w:rsid w:val="004762A9"/>
    <w:rsid w:val="00476AAD"/>
    <w:rsid w:val="0047703D"/>
    <w:rsid w:val="0047794A"/>
    <w:rsid w:val="00480109"/>
    <w:rsid w:val="00480474"/>
    <w:rsid w:val="00481631"/>
    <w:rsid w:val="004826C0"/>
    <w:rsid w:val="004831B1"/>
    <w:rsid w:val="00487B82"/>
    <w:rsid w:val="004912D7"/>
    <w:rsid w:val="00492984"/>
    <w:rsid w:val="004931D1"/>
    <w:rsid w:val="004A083E"/>
    <w:rsid w:val="004A1387"/>
    <w:rsid w:val="004A16FC"/>
    <w:rsid w:val="004A229F"/>
    <w:rsid w:val="004A2A9A"/>
    <w:rsid w:val="004A33CF"/>
    <w:rsid w:val="004A4F5B"/>
    <w:rsid w:val="004A7E6F"/>
    <w:rsid w:val="004B19C2"/>
    <w:rsid w:val="004B311C"/>
    <w:rsid w:val="004B3447"/>
    <w:rsid w:val="004B385A"/>
    <w:rsid w:val="004B5B94"/>
    <w:rsid w:val="004B63DE"/>
    <w:rsid w:val="004B6772"/>
    <w:rsid w:val="004B7BD0"/>
    <w:rsid w:val="004B7C5C"/>
    <w:rsid w:val="004C1293"/>
    <w:rsid w:val="004C1DE6"/>
    <w:rsid w:val="004C44FB"/>
    <w:rsid w:val="004C4E02"/>
    <w:rsid w:val="004C5257"/>
    <w:rsid w:val="004C5EB7"/>
    <w:rsid w:val="004D06CE"/>
    <w:rsid w:val="004D0BC8"/>
    <w:rsid w:val="004D0F8D"/>
    <w:rsid w:val="004D3220"/>
    <w:rsid w:val="004D4C0E"/>
    <w:rsid w:val="004D5BE1"/>
    <w:rsid w:val="004D784C"/>
    <w:rsid w:val="004E0EC7"/>
    <w:rsid w:val="004E1399"/>
    <w:rsid w:val="004E7576"/>
    <w:rsid w:val="004F2204"/>
    <w:rsid w:val="004F2E62"/>
    <w:rsid w:val="004F3507"/>
    <w:rsid w:val="004F3672"/>
    <w:rsid w:val="004F3B7B"/>
    <w:rsid w:val="004F4894"/>
    <w:rsid w:val="004F4903"/>
    <w:rsid w:val="004F6196"/>
    <w:rsid w:val="004F7D1F"/>
    <w:rsid w:val="00500E00"/>
    <w:rsid w:val="00502C17"/>
    <w:rsid w:val="0050368F"/>
    <w:rsid w:val="00505843"/>
    <w:rsid w:val="00511373"/>
    <w:rsid w:val="005151BB"/>
    <w:rsid w:val="005157A0"/>
    <w:rsid w:val="005161A2"/>
    <w:rsid w:val="005201EF"/>
    <w:rsid w:val="005206DB"/>
    <w:rsid w:val="00520F47"/>
    <w:rsid w:val="00522079"/>
    <w:rsid w:val="005223FE"/>
    <w:rsid w:val="00524C07"/>
    <w:rsid w:val="00530502"/>
    <w:rsid w:val="005316E1"/>
    <w:rsid w:val="0053313C"/>
    <w:rsid w:val="00533294"/>
    <w:rsid w:val="00534B09"/>
    <w:rsid w:val="00535203"/>
    <w:rsid w:val="00536540"/>
    <w:rsid w:val="00536BC3"/>
    <w:rsid w:val="00541304"/>
    <w:rsid w:val="00543481"/>
    <w:rsid w:val="005447FE"/>
    <w:rsid w:val="00544D6E"/>
    <w:rsid w:val="00545A4B"/>
    <w:rsid w:val="00546588"/>
    <w:rsid w:val="00547246"/>
    <w:rsid w:val="00551DC3"/>
    <w:rsid w:val="00555BE8"/>
    <w:rsid w:val="00557EDB"/>
    <w:rsid w:val="00562E9C"/>
    <w:rsid w:val="005643D4"/>
    <w:rsid w:val="00564885"/>
    <w:rsid w:val="005649B6"/>
    <w:rsid w:val="00564E21"/>
    <w:rsid w:val="00565C60"/>
    <w:rsid w:val="00572238"/>
    <w:rsid w:val="00573B2B"/>
    <w:rsid w:val="00576403"/>
    <w:rsid w:val="005768E6"/>
    <w:rsid w:val="005773BE"/>
    <w:rsid w:val="0057768F"/>
    <w:rsid w:val="00580CA7"/>
    <w:rsid w:val="005811DA"/>
    <w:rsid w:val="00585749"/>
    <w:rsid w:val="00591BB3"/>
    <w:rsid w:val="00591E16"/>
    <w:rsid w:val="00592A8A"/>
    <w:rsid w:val="00593F6D"/>
    <w:rsid w:val="00596C14"/>
    <w:rsid w:val="00597932"/>
    <w:rsid w:val="00597FB7"/>
    <w:rsid w:val="005A1C84"/>
    <w:rsid w:val="005A223F"/>
    <w:rsid w:val="005A28B4"/>
    <w:rsid w:val="005A2C64"/>
    <w:rsid w:val="005A5AC4"/>
    <w:rsid w:val="005B3478"/>
    <w:rsid w:val="005B35A3"/>
    <w:rsid w:val="005B411A"/>
    <w:rsid w:val="005B4389"/>
    <w:rsid w:val="005B4651"/>
    <w:rsid w:val="005B4DF6"/>
    <w:rsid w:val="005B7423"/>
    <w:rsid w:val="005B7D8F"/>
    <w:rsid w:val="005C06A0"/>
    <w:rsid w:val="005C07A1"/>
    <w:rsid w:val="005C3156"/>
    <w:rsid w:val="005C6455"/>
    <w:rsid w:val="005C6685"/>
    <w:rsid w:val="005D04C8"/>
    <w:rsid w:val="005D05F3"/>
    <w:rsid w:val="005D164B"/>
    <w:rsid w:val="005D3C73"/>
    <w:rsid w:val="005D4E7C"/>
    <w:rsid w:val="005D60A4"/>
    <w:rsid w:val="005D6DD7"/>
    <w:rsid w:val="005E423C"/>
    <w:rsid w:val="005E4A16"/>
    <w:rsid w:val="005E4AA6"/>
    <w:rsid w:val="005E4AE3"/>
    <w:rsid w:val="005E5801"/>
    <w:rsid w:val="005E7838"/>
    <w:rsid w:val="005F0171"/>
    <w:rsid w:val="005F793F"/>
    <w:rsid w:val="00600CF9"/>
    <w:rsid w:val="00603422"/>
    <w:rsid w:val="00604419"/>
    <w:rsid w:val="006044C2"/>
    <w:rsid w:val="00604DF3"/>
    <w:rsid w:val="006052F7"/>
    <w:rsid w:val="0060594A"/>
    <w:rsid w:val="00605A38"/>
    <w:rsid w:val="00620F2F"/>
    <w:rsid w:val="00621484"/>
    <w:rsid w:val="006218F2"/>
    <w:rsid w:val="00624CFC"/>
    <w:rsid w:val="00625584"/>
    <w:rsid w:val="00626C66"/>
    <w:rsid w:val="006272EB"/>
    <w:rsid w:val="00631EE6"/>
    <w:rsid w:val="006332CE"/>
    <w:rsid w:val="00633F35"/>
    <w:rsid w:val="00642AA7"/>
    <w:rsid w:val="00642C82"/>
    <w:rsid w:val="00643E29"/>
    <w:rsid w:val="00644126"/>
    <w:rsid w:val="00646470"/>
    <w:rsid w:val="00646F5E"/>
    <w:rsid w:val="00650EAA"/>
    <w:rsid w:val="00653332"/>
    <w:rsid w:val="00654B2F"/>
    <w:rsid w:val="00655F71"/>
    <w:rsid w:val="00657B22"/>
    <w:rsid w:val="006602AB"/>
    <w:rsid w:val="00661459"/>
    <w:rsid w:val="00661F08"/>
    <w:rsid w:val="0066275F"/>
    <w:rsid w:val="00663AE4"/>
    <w:rsid w:val="00666B7E"/>
    <w:rsid w:val="00671000"/>
    <w:rsid w:val="00673C75"/>
    <w:rsid w:val="00676EF9"/>
    <w:rsid w:val="00677971"/>
    <w:rsid w:val="00680C3D"/>
    <w:rsid w:val="006814B2"/>
    <w:rsid w:val="00682321"/>
    <w:rsid w:val="00683638"/>
    <w:rsid w:val="0068524A"/>
    <w:rsid w:val="0068557F"/>
    <w:rsid w:val="00685926"/>
    <w:rsid w:val="00690BFC"/>
    <w:rsid w:val="006925C5"/>
    <w:rsid w:val="00693837"/>
    <w:rsid w:val="00694A18"/>
    <w:rsid w:val="00695409"/>
    <w:rsid w:val="006963E7"/>
    <w:rsid w:val="00696EB3"/>
    <w:rsid w:val="006A2152"/>
    <w:rsid w:val="006A30D6"/>
    <w:rsid w:val="006A325D"/>
    <w:rsid w:val="006A44AA"/>
    <w:rsid w:val="006A6AC0"/>
    <w:rsid w:val="006B0697"/>
    <w:rsid w:val="006B2E6C"/>
    <w:rsid w:val="006B6EAA"/>
    <w:rsid w:val="006B731C"/>
    <w:rsid w:val="006B7E5D"/>
    <w:rsid w:val="006B7EC9"/>
    <w:rsid w:val="006C0125"/>
    <w:rsid w:val="006C0E0D"/>
    <w:rsid w:val="006C0F70"/>
    <w:rsid w:val="006C1304"/>
    <w:rsid w:val="006C2160"/>
    <w:rsid w:val="006C23A4"/>
    <w:rsid w:val="006C4806"/>
    <w:rsid w:val="006C5640"/>
    <w:rsid w:val="006D0602"/>
    <w:rsid w:val="006D1B12"/>
    <w:rsid w:val="006D2299"/>
    <w:rsid w:val="006D39B6"/>
    <w:rsid w:val="006D39EA"/>
    <w:rsid w:val="006D488C"/>
    <w:rsid w:val="006D491A"/>
    <w:rsid w:val="006D5F80"/>
    <w:rsid w:val="006D6A87"/>
    <w:rsid w:val="006D74AA"/>
    <w:rsid w:val="006E06E0"/>
    <w:rsid w:val="006E076A"/>
    <w:rsid w:val="006E6693"/>
    <w:rsid w:val="006F0B89"/>
    <w:rsid w:val="006F1FA7"/>
    <w:rsid w:val="006F4340"/>
    <w:rsid w:val="006F56E6"/>
    <w:rsid w:val="007010AD"/>
    <w:rsid w:val="007115DA"/>
    <w:rsid w:val="00711E69"/>
    <w:rsid w:val="00714FE1"/>
    <w:rsid w:val="00715EB0"/>
    <w:rsid w:val="00715F5F"/>
    <w:rsid w:val="0071658E"/>
    <w:rsid w:val="007213F1"/>
    <w:rsid w:val="00722299"/>
    <w:rsid w:val="00723918"/>
    <w:rsid w:val="007241D2"/>
    <w:rsid w:val="007254DF"/>
    <w:rsid w:val="00726BA3"/>
    <w:rsid w:val="00726DF7"/>
    <w:rsid w:val="0072733F"/>
    <w:rsid w:val="007301E8"/>
    <w:rsid w:val="007304BC"/>
    <w:rsid w:val="00732035"/>
    <w:rsid w:val="00732735"/>
    <w:rsid w:val="0073391B"/>
    <w:rsid w:val="00741B73"/>
    <w:rsid w:val="00742374"/>
    <w:rsid w:val="0074283C"/>
    <w:rsid w:val="007442F0"/>
    <w:rsid w:val="00750C3D"/>
    <w:rsid w:val="00754444"/>
    <w:rsid w:val="00755FE4"/>
    <w:rsid w:val="007578E4"/>
    <w:rsid w:val="00762FC2"/>
    <w:rsid w:val="0076381A"/>
    <w:rsid w:val="00763C67"/>
    <w:rsid w:val="0076440D"/>
    <w:rsid w:val="007652E2"/>
    <w:rsid w:val="00765683"/>
    <w:rsid w:val="00765710"/>
    <w:rsid w:val="00766DAD"/>
    <w:rsid w:val="007725F4"/>
    <w:rsid w:val="00773038"/>
    <w:rsid w:val="00773290"/>
    <w:rsid w:val="00773E09"/>
    <w:rsid w:val="00775378"/>
    <w:rsid w:val="007822F1"/>
    <w:rsid w:val="00784941"/>
    <w:rsid w:val="00784FF7"/>
    <w:rsid w:val="00786FF6"/>
    <w:rsid w:val="00790A7B"/>
    <w:rsid w:val="00791601"/>
    <w:rsid w:val="0079647F"/>
    <w:rsid w:val="007A2101"/>
    <w:rsid w:val="007A22AD"/>
    <w:rsid w:val="007A285B"/>
    <w:rsid w:val="007A2A80"/>
    <w:rsid w:val="007A2C17"/>
    <w:rsid w:val="007A3D3B"/>
    <w:rsid w:val="007B095B"/>
    <w:rsid w:val="007B0E9F"/>
    <w:rsid w:val="007B1C95"/>
    <w:rsid w:val="007B33F9"/>
    <w:rsid w:val="007B36A9"/>
    <w:rsid w:val="007B382C"/>
    <w:rsid w:val="007B3832"/>
    <w:rsid w:val="007B3FA6"/>
    <w:rsid w:val="007B5423"/>
    <w:rsid w:val="007B624C"/>
    <w:rsid w:val="007B6818"/>
    <w:rsid w:val="007B7462"/>
    <w:rsid w:val="007C0670"/>
    <w:rsid w:val="007C1363"/>
    <w:rsid w:val="007C13CE"/>
    <w:rsid w:val="007C300F"/>
    <w:rsid w:val="007C4A80"/>
    <w:rsid w:val="007C4BAD"/>
    <w:rsid w:val="007C4FB6"/>
    <w:rsid w:val="007C6027"/>
    <w:rsid w:val="007C7627"/>
    <w:rsid w:val="007D1E75"/>
    <w:rsid w:val="007D2FB3"/>
    <w:rsid w:val="007D45DB"/>
    <w:rsid w:val="007D69C3"/>
    <w:rsid w:val="007D7DC9"/>
    <w:rsid w:val="007E072F"/>
    <w:rsid w:val="007E0EA3"/>
    <w:rsid w:val="007E10AE"/>
    <w:rsid w:val="007E1A08"/>
    <w:rsid w:val="007E2439"/>
    <w:rsid w:val="007E2C06"/>
    <w:rsid w:val="007E59E0"/>
    <w:rsid w:val="007E6AED"/>
    <w:rsid w:val="007E7093"/>
    <w:rsid w:val="007F0B73"/>
    <w:rsid w:val="007F0FCE"/>
    <w:rsid w:val="007F1500"/>
    <w:rsid w:val="007F1A19"/>
    <w:rsid w:val="007F1CC6"/>
    <w:rsid w:val="007F4DB1"/>
    <w:rsid w:val="007F5AE5"/>
    <w:rsid w:val="00802421"/>
    <w:rsid w:val="00803E98"/>
    <w:rsid w:val="00806548"/>
    <w:rsid w:val="00814A64"/>
    <w:rsid w:val="0081546F"/>
    <w:rsid w:val="00815CED"/>
    <w:rsid w:val="008163E3"/>
    <w:rsid w:val="00817CBA"/>
    <w:rsid w:val="008204CF"/>
    <w:rsid w:val="00820B35"/>
    <w:rsid w:val="00822195"/>
    <w:rsid w:val="00824F41"/>
    <w:rsid w:val="00825ECA"/>
    <w:rsid w:val="00826068"/>
    <w:rsid w:val="008266DB"/>
    <w:rsid w:val="008300FB"/>
    <w:rsid w:val="00832E99"/>
    <w:rsid w:val="0083374F"/>
    <w:rsid w:val="0083423E"/>
    <w:rsid w:val="008342F2"/>
    <w:rsid w:val="008355A9"/>
    <w:rsid w:val="00837258"/>
    <w:rsid w:val="00837F7A"/>
    <w:rsid w:val="00840D29"/>
    <w:rsid w:val="008463A9"/>
    <w:rsid w:val="00847A53"/>
    <w:rsid w:val="00851331"/>
    <w:rsid w:val="00851475"/>
    <w:rsid w:val="00853193"/>
    <w:rsid w:val="008559A0"/>
    <w:rsid w:val="00855A8F"/>
    <w:rsid w:val="00857C5B"/>
    <w:rsid w:val="0086021C"/>
    <w:rsid w:val="00861843"/>
    <w:rsid w:val="008620C5"/>
    <w:rsid w:val="00862588"/>
    <w:rsid w:val="0086464F"/>
    <w:rsid w:val="008653B7"/>
    <w:rsid w:val="00866128"/>
    <w:rsid w:val="008710CE"/>
    <w:rsid w:val="00872699"/>
    <w:rsid w:val="00874F78"/>
    <w:rsid w:val="00875962"/>
    <w:rsid w:val="00880763"/>
    <w:rsid w:val="008814B3"/>
    <w:rsid w:val="008832EF"/>
    <w:rsid w:val="008867E1"/>
    <w:rsid w:val="008901D4"/>
    <w:rsid w:val="0089124D"/>
    <w:rsid w:val="00892075"/>
    <w:rsid w:val="0089291C"/>
    <w:rsid w:val="00893840"/>
    <w:rsid w:val="008957E5"/>
    <w:rsid w:val="00896D60"/>
    <w:rsid w:val="00897C57"/>
    <w:rsid w:val="008A05B9"/>
    <w:rsid w:val="008A1375"/>
    <w:rsid w:val="008A32BA"/>
    <w:rsid w:val="008A452F"/>
    <w:rsid w:val="008A6BDC"/>
    <w:rsid w:val="008A6E86"/>
    <w:rsid w:val="008A79C0"/>
    <w:rsid w:val="008B0188"/>
    <w:rsid w:val="008B0E46"/>
    <w:rsid w:val="008B1E0E"/>
    <w:rsid w:val="008B607F"/>
    <w:rsid w:val="008C0A30"/>
    <w:rsid w:val="008C142D"/>
    <w:rsid w:val="008C1F4A"/>
    <w:rsid w:val="008C34B8"/>
    <w:rsid w:val="008C4432"/>
    <w:rsid w:val="008C52DE"/>
    <w:rsid w:val="008C5FEC"/>
    <w:rsid w:val="008C609D"/>
    <w:rsid w:val="008D0896"/>
    <w:rsid w:val="008D4843"/>
    <w:rsid w:val="008D74CE"/>
    <w:rsid w:val="008D7B2B"/>
    <w:rsid w:val="008E27F2"/>
    <w:rsid w:val="008E3079"/>
    <w:rsid w:val="008E37F3"/>
    <w:rsid w:val="008E3DAB"/>
    <w:rsid w:val="008E4405"/>
    <w:rsid w:val="008E4838"/>
    <w:rsid w:val="008E4E6B"/>
    <w:rsid w:val="008F13A4"/>
    <w:rsid w:val="008F16EA"/>
    <w:rsid w:val="008F4401"/>
    <w:rsid w:val="008F61E6"/>
    <w:rsid w:val="008F750F"/>
    <w:rsid w:val="00901598"/>
    <w:rsid w:val="00902361"/>
    <w:rsid w:val="0090457F"/>
    <w:rsid w:val="00906997"/>
    <w:rsid w:val="00911E6E"/>
    <w:rsid w:val="00916B47"/>
    <w:rsid w:val="00917E37"/>
    <w:rsid w:val="00921D47"/>
    <w:rsid w:val="00921D96"/>
    <w:rsid w:val="00922B74"/>
    <w:rsid w:val="00923DA8"/>
    <w:rsid w:val="00924523"/>
    <w:rsid w:val="009252FC"/>
    <w:rsid w:val="0092543A"/>
    <w:rsid w:val="00927C91"/>
    <w:rsid w:val="00931BDB"/>
    <w:rsid w:val="0093299B"/>
    <w:rsid w:val="00933613"/>
    <w:rsid w:val="00935780"/>
    <w:rsid w:val="00936D86"/>
    <w:rsid w:val="00937D66"/>
    <w:rsid w:val="00941172"/>
    <w:rsid w:val="00943578"/>
    <w:rsid w:val="00943632"/>
    <w:rsid w:val="00943843"/>
    <w:rsid w:val="00953CD4"/>
    <w:rsid w:val="00954157"/>
    <w:rsid w:val="0095527A"/>
    <w:rsid w:val="00956D3D"/>
    <w:rsid w:val="009573FC"/>
    <w:rsid w:val="00960ABF"/>
    <w:rsid w:val="00960FC7"/>
    <w:rsid w:val="009619EA"/>
    <w:rsid w:val="00962141"/>
    <w:rsid w:val="009633AC"/>
    <w:rsid w:val="00966E11"/>
    <w:rsid w:val="009673C6"/>
    <w:rsid w:val="00971079"/>
    <w:rsid w:val="009757DC"/>
    <w:rsid w:val="0097581E"/>
    <w:rsid w:val="00975C41"/>
    <w:rsid w:val="0097691F"/>
    <w:rsid w:val="0098097B"/>
    <w:rsid w:val="00981B93"/>
    <w:rsid w:val="009847B0"/>
    <w:rsid w:val="00985BE7"/>
    <w:rsid w:val="009872D5"/>
    <w:rsid w:val="00992197"/>
    <w:rsid w:val="00992CB8"/>
    <w:rsid w:val="00993C19"/>
    <w:rsid w:val="0099504C"/>
    <w:rsid w:val="00995ADD"/>
    <w:rsid w:val="00996257"/>
    <w:rsid w:val="00996B45"/>
    <w:rsid w:val="00997C97"/>
    <w:rsid w:val="009A106E"/>
    <w:rsid w:val="009A345B"/>
    <w:rsid w:val="009A3FB5"/>
    <w:rsid w:val="009A441E"/>
    <w:rsid w:val="009A5377"/>
    <w:rsid w:val="009B209C"/>
    <w:rsid w:val="009B334D"/>
    <w:rsid w:val="009B3F05"/>
    <w:rsid w:val="009B6836"/>
    <w:rsid w:val="009C0C36"/>
    <w:rsid w:val="009C3EF2"/>
    <w:rsid w:val="009C5079"/>
    <w:rsid w:val="009C60DC"/>
    <w:rsid w:val="009C71BD"/>
    <w:rsid w:val="009C785E"/>
    <w:rsid w:val="009C7CF6"/>
    <w:rsid w:val="009D1889"/>
    <w:rsid w:val="009D27EA"/>
    <w:rsid w:val="009D350C"/>
    <w:rsid w:val="009D35DF"/>
    <w:rsid w:val="009D37FC"/>
    <w:rsid w:val="009D39AC"/>
    <w:rsid w:val="009D5169"/>
    <w:rsid w:val="009D73CE"/>
    <w:rsid w:val="009E1D91"/>
    <w:rsid w:val="009E26BC"/>
    <w:rsid w:val="009E4739"/>
    <w:rsid w:val="009E6D48"/>
    <w:rsid w:val="009E7386"/>
    <w:rsid w:val="009F05C9"/>
    <w:rsid w:val="009F2C8B"/>
    <w:rsid w:val="009F3ED3"/>
    <w:rsid w:val="009F4F6C"/>
    <w:rsid w:val="009F65A1"/>
    <w:rsid w:val="009F7DF5"/>
    <w:rsid w:val="00A03369"/>
    <w:rsid w:val="00A03E7F"/>
    <w:rsid w:val="00A04E01"/>
    <w:rsid w:val="00A053E1"/>
    <w:rsid w:val="00A06751"/>
    <w:rsid w:val="00A07255"/>
    <w:rsid w:val="00A07735"/>
    <w:rsid w:val="00A102E9"/>
    <w:rsid w:val="00A15040"/>
    <w:rsid w:val="00A15FDE"/>
    <w:rsid w:val="00A16228"/>
    <w:rsid w:val="00A1726B"/>
    <w:rsid w:val="00A176F2"/>
    <w:rsid w:val="00A251E1"/>
    <w:rsid w:val="00A27A4F"/>
    <w:rsid w:val="00A30112"/>
    <w:rsid w:val="00A30B96"/>
    <w:rsid w:val="00A30BA6"/>
    <w:rsid w:val="00A30D5E"/>
    <w:rsid w:val="00A3535C"/>
    <w:rsid w:val="00A36F03"/>
    <w:rsid w:val="00A36F31"/>
    <w:rsid w:val="00A437F8"/>
    <w:rsid w:val="00A463D0"/>
    <w:rsid w:val="00A502DC"/>
    <w:rsid w:val="00A51C48"/>
    <w:rsid w:val="00A520C8"/>
    <w:rsid w:val="00A529D9"/>
    <w:rsid w:val="00A54339"/>
    <w:rsid w:val="00A550D1"/>
    <w:rsid w:val="00A5681E"/>
    <w:rsid w:val="00A614CA"/>
    <w:rsid w:val="00A629F5"/>
    <w:rsid w:val="00A63E19"/>
    <w:rsid w:val="00A6404C"/>
    <w:rsid w:val="00A640D2"/>
    <w:rsid w:val="00A660DD"/>
    <w:rsid w:val="00A71BEF"/>
    <w:rsid w:val="00A74217"/>
    <w:rsid w:val="00A77141"/>
    <w:rsid w:val="00A802AB"/>
    <w:rsid w:val="00A80830"/>
    <w:rsid w:val="00A8155E"/>
    <w:rsid w:val="00A828B3"/>
    <w:rsid w:val="00A82B24"/>
    <w:rsid w:val="00A83EC6"/>
    <w:rsid w:val="00A85D23"/>
    <w:rsid w:val="00A93B8D"/>
    <w:rsid w:val="00A95307"/>
    <w:rsid w:val="00A95539"/>
    <w:rsid w:val="00A96EEE"/>
    <w:rsid w:val="00A970D1"/>
    <w:rsid w:val="00AA06E4"/>
    <w:rsid w:val="00AA1405"/>
    <w:rsid w:val="00AA149B"/>
    <w:rsid w:val="00AA332A"/>
    <w:rsid w:val="00AA6B35"/>
    <w:rsid w:val="00AA6D3A"/>
    <w:rsid w:val="00AB05D6"/>
    <w:rsid w:val="00AB1A6F"/>
    <w:rsid w:val="00AB22EF"/>
    <w:rsid w:val="00AB37C7"/>
    <w:rsid w:val="00AB42B9"/>
    <w:rsid w:val="00AB4C71"/>
    <w:rsid w:val="00AB573A"/>
    <w:rsid w:val="00AC0FD9"/>
    <w:rsid w:val="00AC2298"/>
    <w:rsid w:val="00AC255D"/>
    <w:rsid w:val="00AC2A95"/>
    <w:rsid w:val="00AC6091"/>
    <w:rsid w:val="00AC6B68"/>
    <w:rsid w:val="00AC7853"/>
    <w:rsid w:val="00AD1F63"/>
    <w:rsid w:val="00AD3C2B"/>
    <w:rsid w:val="00AD4F65"/>
    <w:rsid w:val="00AD59F4"/>
    <w:rsid w:val="00AD7920"/>
    <w:rsid w:val="00AD7A28"/>
    <w:rsid w:val="00AF0148"/>
    <w:rsid w:val="00AF01F6"/>
    <w:rsid w:val="00AF0C3F"/>
    <w:rsid w:val="00AF1685"/>
    <w:rsid w:val="00AF1976"/>
    <w:rsid w:val="00AF2163"/>
    <w:rsid w:val="00AF21D1"/>
    <w:rsid w:val="00AF2D12"/>
    <w:rsid w:val="00AF3713"/>
    <w:rsid w:val="00AF4A0A"/>
    <w:rsid w:val="00AF4C5A"/>
    <w:rsid w:val="00AF5809"/>
    <w:rsid w:val="00AF7FBF"/>
    <w:rsid w:val="00B03B62"/>
    <w:rsid w:val="00B06824"/>
    <w:rsid w:val="00B06AC7"/>
    <w:rsid w:val="00B114EE"/>
    <w:rsid w:val="00B1283F"/>
    <w:rsid w:val="00B13CE1"/>
    <w:rsid w:val="00B1559A"/>
    <w:rsid w:val="00B158EE"/>
    <w:rsid w:val="00B16A4A"/>
    <w:rsid w:val="00B20A05"/>
    <w:rsid w:val="00B2191E"/>
    <w:rsid w:val="00B24E00"/>
    <w:rsid w:val="00B27AFE"/>
    <w:rsid w:val="00B30CA1"/>
    <w:rsid w:val="00B3185A"/>
    <w:rsid w:val="00B31C73"/>
    <w:rsid w:val="00B347B8"/>
    <w:rsid w:val="00B368F9"/>
    <w:rsid w:val="00B36D2F"/>
    <w:rsid w:val="00B42196"/>
    <w:rsid w:val="00B4240A"/>
    <w:rsid w:val="00B42A05"/>
    <w:rsid w:val="00B42F09"/>
    <w:rsid w:val="00B43682"/>
    <w:rsid w:val="00B4550E"/>
    <w:rsid w:val="00B47CB7"/>
    <w:rsid w:val="00B536C8"/>
    <w:rsid w:val="00B5373A"/>
    <w:rsid w:val="00B54CC6"/>
    <w:rsid w:val="00B5582D"/>
    <w:rsid w:val="00B55A38"/>
    <w:rsid w:val="00B56E23"/>
    <w:rsid w:val="00B60B12"/>
    <w:rsid w:val="00B60F43"/>
    <w:rsid w:val="00B60FEE"/>
    <w:rsid w:val="00B65147"/>
    <w:rsid w:val="00B65AC4"/>
    <w:rsid w:val="00B65EB9"/>
    <w:rsid w:val="00B67A00"/>
    <w:rsid w:val="00B7046F"/>
    <w:rsid w:val="00B7064A"/>
    <w:rsid w:val="00B7094F"/>
    <w:rsid w:val="00B72271"/>
    <w:rsid w:val="00B7253C"/>
    <w:rsid w:val="00B72584"/>
    <w:rsid w:val="00B72B6D"/>
    <w:rsid w:val="00B739E9"/>
    <w:rsid w:val="00B74A06"/>
    <w:rsid w:val="00B766FD"/>
    <w:rsid w:val="00B77EE1"/>
    <w:rsid w:val="00B8246F"/>
    <w:rsid w:val="00B82C8C"/>
    <w:rsid w:val="00B85F06"/>
    <w:rsid w:val="00B9039B"/>
    <w:rsid w:val="00B906CC"/>
    <w:rsid w:val="00B90BFF"/>
    <w:rsid w:val="00B9166C"/>
    <w:rsid w:val="00B91999"/>
    <w:rsid w:val="00B9219B"/>
    <w:rsid w:val="00B929C5"/>
    <w:rsid w:val="00B92D31"/>
    <w:rsid w:val="00B92D96"/>
    <w:rsid w:val="00B94A2A"/>
    <w:rsid w:val="00B95596"/>
    <w:rsid w:val="00B95C7C"/>
    <w:rsid w:val="00B95E17"/>
    <w:rsid w:val="00BA1886"/>
    <w:rsid w:val="00BA453F"/>
    <w:rsid w:val="00BA4A80"/>
    <w:rsid w:val="00BA6313"/>
    <w:rsid w:val="00BA6606"/>
    <w:rsid w:val="00BA70B9"/>
    <w:rsid w:val="00BA73C1"/>
    <w:rsid w:val="00BB014F"/>
    <w:rsid w:val="00BB282F"/>
    <w:rsid w:val="00BB3A28"/>
    <w:rsid w:val="00BB499A"/>
    <w:rsid w:val="00BB4CF1"/>
    <w:rsid w:val="00BB74BB"/>
    <w:rsid w:val="00BC0AA9"/>
    <w:rsid w:val="00BC1187"/>
    <w:rsid w:val="00BC70B4"/>
    <w:rsid w:val="00BD06B7"/>
    <w:rsid w:val="00BD0789"/>
    <w:rsid w:val="00BD7C10"/>
    <w:rsid w:val="00BE012A"/>
    <w:rsid w:val="00BE0522"/>
    <w:rsid w:val="00BE06EC"/>
    <w:rsid w:val="00BE2833"/>
    <w:rsid w:val="00BE3EA6"/>
    <w:rsid w:val="00BE4F4A"/>
    <w:rsid w:val="00BE64DD"/>
    <w:rsid w:val="00BE7189"/>
    <w:rsid w:val="00BF09A6"/>
    <w:rsid w:val="00BF19C8"/>
    <w:rsid w:val="00BF300D"/>
    <w:rsid w:val="00BF3638"/>
    <w:rsid w:val="00BF3846"/>
    <w:rsid w:val="00BF500D"/>
    <w:rsid w:val="00BF6877"/>
    <w:rsid w:val="00BF75F5"/>
    <w:rsid w:val="00C018D4"/>
    <w:rsid w:val="00C05D80"/>
    <w:rsid w:val="00C07E50"/>
    <w:rsid w:val="00C108C5"/>
    <w:rsid w:val="00C11F09"/>
    <w:rsid w:val="00C14422"/>
    <w:rsid w:val="00C1541B"/>
    <w:rsid w:val="00C1635B"/>
    <w:rsid w:val="00C172B2"/>
    <w:rsid w:val="00C178B1"/>
    <w:rsid w:val="00C17FD8"/>
    <w:rsid w:val="00C217E6"/>
    <w:rsid w:val="00C21CDE"/>
    <w:rsid w:val="00C24E2F"/>
    <w:rsid w:val="00C27D85"/>
    <w:rsid w:val="00C30B97"/>
    <w:rsid w:val="00C32549"/>
    <w:rsid w:val="00C35656"/>
    <w:rsid w:val="00C35F7B"/>
    <w:rsid w:val="00C406E1"/>
    <w:rsid w:val="00C44076"/>
    <w:rsid w:val="00C4660A"/>
    <w:rsid w:val="00C46C1F"/>
    <w:rsid w:val="00C47FEE"/>
    <w:rsid w:val="00C50A8D"/>
    <w:rsid w:val="00C515BC"/>
    <w:rsid w:val="00C540E9"/>
    <w:rsid w:val="00C616E0"/>
    <w:rsid w:val="00C61A65"/>
    <w:rsid w:val="00C62C46"/>
    <w:rsid w:val="00C6362D"/>
    <w:rsid w:val="00C647FD"/>
    <w:rsid w:val="00C64E3B"/>
    <w:rsid w:val="00C64FFC"/>
    <w:rsid w:val="00C668B0"/>
    <w:rsid w:val="00C7033F"/>
    <w:rsid w:val="00C72C46"/>
    <w:rsid w:val="00C72F66"/>
    <w:rsid w:val="00C737C7"/>
    <w:rsid w:val="00C76B19"/>
    <w:rsid w:val="00C76DC0"/>
    <w:rsid w:val="00C8000A"/>
    <w:rsid w:val="00C802B7"/>
    <w:rsid w:val="00C80D89"/>
    <w:rsid w:val="00C80DE5"/>
    <w:rsid w:val="00C833E8"/>
    <w:rsid w:val="00C839E1"/>
    <w:rsid w:val="00C84AB7"/>
    <w:rsid w:val="00C85C50"/>
    <w:rsid w:val="00C86920"/>
    <w:rsid w:val="00C87891"/>
    <w:rsid w:val="00C87E6E"/>
    <w:rsid w:val="00C90452"/>
    <w:rsid w:val="00C92044"/>
    <w:rsid w:val="00C94115"/>
    <w:rsid w:val="00CA02A1"/>
    <w:rsid w:val="00CA4463"/>
    <w:rsid w:val="00CA7839"/>
    <w:rsid w:val="00CB03B3"/>
    <w:rsid w:val="00CB0C46"/>
    <w:rsid w:val="00CB406B"/>
    <w:rsid w:val="00CB6573"/>
    <w:rsid w:val="00CB6C9A"/>
    <w:rsid w:val="00CB6D74"/>
    <w:rsid w:val="00CC0FBD"/>
    <w:rsid w:val="00CC49F5"/>
    <w:rsid w:val="00CC645A"/>
    <w:rsid w:val="00CD2375"/>
    <w:rsid w:val="00CD39B3"/>
    <w:rsid w:val="00CD56A2"/>
    <w:rsid w:val="00CD67EF"/>
    <w:rsid w:val="00CD6E6A"/>
    <w:rsid w:val="00CE08ED"/>
    <w:rsid w:val="00CE18B7"/>
    <w:rsid w:val="00CE4642"/>
    <w:rsid w:val="00CE48D0"/>
    <w:rsid w:val="00CE636C"/>
    <w:rsid w:val="00CE6ED8"/>
    <w:rsid w:val="00CF3403"/>
    <w:rsid w:val="00CF342A"/>
    <w:rsid w:val="00CF469C"/>
    <w:rsid w:val="00CF5079"/>
    <w:rsid w:val="00CF6C20"/>
    <w:rsid w:val="00D02418"/>
    <w:rsid w:val="00D02450"/>
    <w:rsid w:val="00D044E7"/>
    <w:rsid w:val="00D04584"/>
    <w:rsid w:val="00D051BE"/>
    <w:rsid w:val="00D057D6"/>
    <w:rsid w:val="00D070CE"/>
    <w:rsid w:val="00D07C07"/>
    <w:rsid w:val="00D1008E"/>
    <w:rsid w:val="00D10A96"/>
    <w:rsid w:val="00D127DE"/>
    <w:rsid w:val="00D12B02"/>
    <w:rsid w:val="00D13E84"/>
    <w:rsid w:val="00D14E5B"/>
    <w:rsid w:val="00D213AF"/>
    <w:rsid w:val="00D23267"/>
    <w:rsid w:val="00D27988"/>
    <w:rsid w:val="00D27CE3"/>
    <w:rsid w:val="00D322F2"/>
    <w:rsid w:val="00D33FD8"/>
    <w:rsid w:val="00D34274"/>
    <w:rsid w:val="00D343D6"/>
    <w:rsid w:val="00D34BE2"/>
    <w:rsid w:val="00D36B96"/>
    <w:rsid w:val="00D37509"/>
    <w:rsid w:val="00D41B35"/>
    <w:rsid w:val="00D42E4B"/>
    <w:rsid w:val="00D42ED4"/>
    <w:rsid w:val="00D44C01"/>
    <w:rsid w:val="00D44F79"/>
    <w:rsid w:val="00D47A94"/>
    <w:rsid w:val="00D47B9C"/>
    <w:rsid w:val="00D47EE5"/>
    <w:rsid w:val="00D505F2"/>
    <w:rsid w:val="00D521DA"/>
    <w:rsid w:val="00D52450"/>
    <w:rsid w:val="00D62704"/>
    <w:rsid w:val="00D63964"/>
    <w:rsid w:val="00D64C80"/>
    <w:rsid w:val="00D6766B"/>
    <w:rsid w:val="00D67D08"/>
    <w:rsid w:val="00D76334"/>
    <w:rsid w:val="00D76C75"/>
    <w:rsid w:val="00D779A1"/>
    <w:rsid w:val="00D77D24"/>
    <w:rsid w:val="00D82807"/>
    <w:rsid w:val="00D82E50"/>
    <w:rsid w:val="00D86096"/>
    <w:rsid w:val="00D87EFB"/>
    <w:rsid w:val="00D90A41"/>
    <w:rsid w:val="00D9320E"/>
    <w:rsid w:val="00D94D6D"/>
    <w:rsid w:val="00D94F6D"/>
    <w:rsid w:val="00D962C7"/>
    <w:rsid w:val="00D9750C"/>
    <w:rsid w:val="00DA309C"/>
    <w:rsid w:val="00DA408C"/>
    <w:rsid w:val="00DA62A5"/>
    <w:rsid w:val="00DA6311"/>
    <w:rsid w:val="00DA6F3B"/>
    <w:rsid w:val="00DA7672"/>
    <w:rsid w:val="00DB13C6"/>
    <w:rsid w:val="00DB2B89"/>
    <w:rsid w:val="00DB2F0A"/>
    <w:rsid w:val="00DB3B64"/>
    <w:rsid w:val="00DB6BDC"/>
    <w:rsid w:val="00DC0857"/>
    <w:rsid w:val="00DC6D2B"/>
    <w:rsid w:val="00DD1DC3"/>
    <w:rsid w:val="00DD31F0"/>
    <w:rsid w:val="00DD3C66"/>
    <w:rsid w:val="00DD6C85"/>
    <w:rsid w:val="00DE0262"/>
    <w:rsid w:val="00DE1A1A"/>
    <w:rsid w:val="00DE46B5"/>
    <w:rsid w:val="00DE482E"/>
    <w:rsid w:val="00DE51EC"/>
    <w:rsid w:val="00DE69BB"/>
    <w:rsid w:val="00DE764E"/>
    <w:rsid w:val="00DF0D68"/>
    <w:rsid w:val="00DF15FE"/>
    <w:rsid w:val="00DF2ABD"/>
    <w:rsid w:val="00DF31E6"/>
    <w:rsid w:val="00DF437E"/>
    <w:rsid w:val="00DF5D47"/>
    <w:rsid w:val="00DF6755"/>
    <w:rsid w:val="00DF7669"/>
    <w:rsid w:val="00E02FE9"/>
    <w:rsid w:val="00E057F2"/>
    <w:rsid w:val="00E0600E"/>
    <w:rsid w:val="00E06923"/>
    <w:rsid w:val="00E12774"/>
    <w:rsid w:val="00E12834"/>
    <w:rsid w:val="00E13850"/>
    <w:rsid w:val="00E1465F"/>
    <w:rsid w:val="00E14F75"/>
    <w:rsid w:val="00E16A07"/>
    <w:rsid w:val="00E17B23"/>
    <w:rsid w:val="00E2086C"/>
    <w:rsid w:val="00E2260B"/>
    <w:rsid w:val="00E26AA4"/>
    <w:rsid w:val="00E27811"/>
    <w:rsid w:val="00E2786D"/>
    <w:rsid w:val="00E30B72"/>
    <w:rsid w:val="00E32276"/>
    <w:rsid w:val="00E3377A"/>
    <w:rsid w:val="00E36334"/>
    <w:rsid w:val="00E3689C"/>
    <w:rsid w:val="00E36FE8"/>
    <w:rsid w:val="00E437CA"/>
    <w:rsid w:val="00E43A91"/>
    <w:rsid w:val="00E44EF8"/>
    <w:rsid w:val="00E453DB"/>
    <w:rsid w:val="00E473FD"/>
    <w:rsid w:val="00E56C88"/>
    <w:rsid w:val="00E573ED"/>
    <w:rsid w:val="00E57813"/>
    <w:rsid w:val="00E60190"/>
    <w:rsid w:val="00E6526D"/>
    <w:rsid w:val="00E662B9"/>
    <w:rsid w:val="00E66882"/>
    <w:rsid w:val="00E66AD2"/>
    <w:rsid w:val="00E66D96"/>
    <w:rsid w:val="00E67892"/>
    <w:rsid w:val="00E708E6"/>
    <w:rsid w:val="00E7205C"/>
    <w:rsid w:val="00E7327F"/>
    <w:rsid w:val="00E74B2A"/>
    <w:rsid w:val="00E75987"/>
    <w:rsid w:val="00E77886"/>
    <w:rsid w:val="00E8005F"/>
    <w:rsid w:val="00E803E4"/>
    <w:rsid w:val="00E80ACC"/>
    <w:rsid w:val="00E822F7"/>
    <w:rsid w:val="00E82BB4"/>
    <w:rsid w:val="00E82DC8"/>
    <w:rsid w:val="00E835A5"/>
    <w:rsid w:val="00E869C9"/>
    <w:rsid w:val="00E874FE"/>
    <w:rsid w:val="00E87CDF"/>
    <w:rsid w:val="00E909CB"/>
    <w:rsid w:val="00E93B31"/>
    <w:rsid w:val="00E941CB"/>
    <w:rsid w:val="00E96396"/>
    <w:rsid w:val="00E9758C"/>
    <w:rsid w:val="00EA167E"/>
    <w:rsid w:val="00EA172F"/>
    <w:rsid w:val="00EA4919"/>
    <w:rsid w:val="00EA6204"/>
    <w:rsid w:val="00EA624A"/>
    <w:rsid w:val="00EB3B83"/>
    <w:rsid w:val="00EB6E58"/>
    <w:rsid w:val="00EC1838"/>
    <w:rsid w:val="00ED1E7D"/>
    <w:rsid w:val="00ED21BF"/>
    <w:rsid w:val="00ED2B40"/>
    <w:rsid w:val="00ED39F9"/>
    <w:rsid w:val="00ED6A13"/>
    <w:rsid w:val="00ED6DBA"/>
    <w:rsid w:val="00EE17C6"/>
    <w:rsid w:val="00EE2F44"/>
    <w:rsid w:val="00EE7087"/>
    <w:rsid w:val="00EF32AA"/>
    <w:rsid w:val="00EF3CB3"/>
    <w:rsid w:val="00EF6ABD"/>
    <w:rsid w:val="00F01830"/>
    <w:rsid w:val="00F021AF"/>
    <w:rsid w:val="00F02F13"/>
    <w:rsid w:val="00F04D5C"/>
    <w:rsid w:val="00F0561A"/>
    <w:rsid w:val="00F07124"/>
    <w:rsid w:val="00F07B08"/>
    <w:rsid w:val="00F114E5"/>
    <w:rsid w:val="00F11D95"/>
    <w:rsid w:val="00F11F59"/>
    <w:rsid w:val="00F13EA2"/>
    <w:rsid w:val="00F1469B"/>
    <w:rsid w:val="00F15E42"/>
    <w:rsid w:val="00F173EC"/>
    <w:rsid w:val="00F234A5"/>
    <w:rsid w:val="00F24B91"/>
    <w:rsid w:val="00F25AE6"/>
    <w:rsid w:val="00F34455"/>
    <w:rsid w:val="00F346D3"/>
    <w:rsid w:val="00F37501"/>
    <w:rsid w:val="00F3755D"/>
    <w:rsid w:val="00F406CD"/>
    <w:rsid w:val="00F40DFE"/>
    <w:rsid w:val="00F421BE"/>
    <w:rsid w:val="00F423B5"/>
    <w:rsid w:val="00F45296"/>
    <w:rsid w:val="00F45466"/>
    <w:rsid w:val="00F52A60"/>
    <w:rsid w:val="00F552CE"/>
    <w:rsid w:val="00F56371"/>
    <w:rsid w:val="00F56E7C"/>
    <w:rsid w:val="00F57AF6"/>
    <w:rsid w:val="00F57ED6"/>
    <w:rsid w:val="00F60EB1"/>
    <w:rsid w:val="00F647E8"/>
    <w:rsid w:val="00F6661E"/>
    <w:rsid w:val="00F66E89"/>
    <w:rsid w:val="00F70483"/>
    <w:rsid w:val="00F70BC2"/>
    <w:rsid w:val="00F71405"/>
    <w:rsid w:val="00F71CA9"/>
    <w:rsid w:val="00F73122"/>
    <w:rsid w:val="00F7539F"/>
    <w:rsid w:val="00F7575B"/>
    <w:rsid w:val="00F770A2"/>
    <w:rsid w:val="00F77476"/>
    <w:rsid w:val="00F80257"/>
    <w:rsid w:val="00F81E62"/>
    <w:rsid w:val="00F83600"/>
    <w:rsid w:val="00F83BFA"/>
    <w:rsid w:val="00F83F78"/>
    <w:rsid w:val="00F8438C"/>
    <w:rsid w:val="00F856A2"/>
    <w:rsid w:val="00F86164"/>
    <w:rsid w:val="00F87761"/>
    <w:rsid w:val="00F96573"/>
    <w:rsid w:val="00F9718C"/>
    <w:rsid w:val="00F97194"/>
    <w:rsid w:val="00FA04F9"/>
    <w:rsid w:val="00FA091A"/>
    <w:rsid w:val="00FA0F63"/>
    <w:rsid w:val="00FA2123"/>
    <w:rsid w:val="00FA38F2"/>
    <w:rsid w:val="00FA3EA3"/>
    <w:rsid w:val="00FA4904"/>
    <w:rsid w:val="00FA52B3"/>
    <w:rsid w:val="00FA67BB"/>
    <w:rsid w:val="00FB0530"/>
    <w:rsid w:val="00FB3754"/>
    <w:rsid w:val="00FB53E5"/>
    <w:rsid w:val="00FB57F8"/>
    <w:rsid w:val="00FB59B2"/>
    <w:rsid w:val="00FB66A5"/>
    <w:rsid w:val="00FB7D77"/>
    <w:rsid w:val="00FC1477"/>
    <w:rsid w:val="00FC202E"/>
    <w:rsid w:val="00FC2F06"/>
    <w:rsid w:val="00FC697C"/>
    <w:rsid w:val="00FC6DE7"/>
    <w:rsid w:val="00FC759E"/>
    <w:rsid w:val="00FC7FA0"/>
    <w:rsid w:val="00FD39A6"/>
    <w:rsid w:val="00FD55DF"/>
    <w:rsid w:val="00FD726A"/>
    <w:rsid w:val="00FD7992"/>
    <w:rsid w:val="00FE2DFA"/>
    <w:rsid w:val="00FE3EE7"/>
    <w:rsid w:val="00FE4381"/>
    <w:rsid w:val="00FE5E23"/>
    <w:rsid w:val="00FE7B07"/>
    <w:rsid w:val="00FE7E38"/>
    <w:rsid w:val="00FF0208"/>
    <w:rsid w:val="00FF061B"/>
    <w:rsid w:val="00F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17C0"/>
  <w15:chartTrackingRefBased/>
  <w15:docId w15:val="{9B62029E-697A-403C-A6F0-E98DDB3C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4D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A7839"/>
    <w:rPr>
      <w:b/>
      <w:bCs/>
    </w:rPr>
  </w:style>
  <w:style w:type="character" w:styleId="Emphasis">
    <w:name w:val="Emphasis"/>
    <w:basedOn w:val="DefaultParagraphFont"/>
    <w:uiPriority w:val="20"/>
    <w:qFormat/>
    <w:rsid w:val="00CA7839"/>
    <w:rPr>
      <w:i/>
      <w:iCs/>
    </w:rPr>
  </w:style>
  <w:style w:type="character" w:styleId="Hyperlink">
    <w:name w:val="Hyperlink"/>
    <w:basedOn w:val="DefaultParagraphFont"/>
    <w:uiPriority w:val="99"/>
    <w:unhideWhenUsed/>
    <w:rsid w:val="00CA7839"/>
    <w:rPr>
      <w:color w:val="0563C1" w:themeColor="hyperlink"/>
      <w:u w:val="single"/>
    </w:rPr>
  </w:style>
  <w:style w:type="paragraph" w:styleId="Header">
    <w:name w:val="header"/>
    <w:basedOn w:val="Normal"/>
    <w:link w:val="HeaderChar"/>
    <w:uiPriority w:val="99"/>
    <w:unhideWhenUsed/>
    <w:rsid w:val="0051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1BB"/>
  </w:style>
  <w:style w:type="paragraph" w:styleId="Footer">
    <w:name w:val="footer"/>
    <w:basedOn w:val="Normal"/>
    <w:link w:val="FooterChar"/>
    <w:uiPriority w:val="99"/>
    <w:unhideWhenUsed/>
    <w:rsid w:val="0051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1BB"/>
  </w:style>
  <w:style w:type="paragraph" w:styleId="ListParagraph">
    <w:name w:val="List Paragraph"/>
    <w:basedOn w:val="Normal"/>
    <w:uiPriority w:val="34"/>
    <w:qFormat/>
    <w:rsid w:val="00024B2C"/>
    <w:pPr>
      <w:ind w:left="720"/>
      <w:contextualSpacing/>
    </w:pPr>
  </w:style>
  <w:style w:type="table" w:styleId="TableGrid">
    <w:name w:val="Table Grid"/>
    <w:basedOn w:val="TableNormal"/>
    <w:uiPriority w:val="39"/>
    <w:rsid w:val="000E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6B80"/>
    <w:rPr>
      <w:color w:val="605E5C"/>
      <w:shd w:val="clear" w:color="auto" w:fill="E1DFDD"/>
    </w:rPr>
  </w:style>
  <w:style w:type="character" w:customStyle="1" w:styleId="Heading1Char">
    <w:name w:val="Heading 1 Char"/>
    <w:basedOn w:val="DefaultParagraphFont"/>
    <w:link w:val="Heading1"/>
    <w:uiPriority w:val="9"/>
    <w:rsid w:val="00A1726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726B"/>
    <w:pPr>
      <w:outlineLvl w:val="9"/>
    </w:pPr>
    <w:rPr>
      <w:kern w:val="0"/>
      <w14:ligatures w14:val="none"/>
    </w:rPr>
  </w:style>
  <w:style w:type="paragraph" w:styleId="TOC1">
    <w:name w:val="toc 1"/>
    <w:basedOn w:val="Normal"/>
    <w:next w:val="Normal"/>
    <w:autoRedefine/>
    <w:uiPriority w:val="39"/>
    <w:unhideWhenUsed/>
    <w:rsid w:val="00BC70B4"/>
    <w:pPr>
      <w:spacing w:after="100"/>
    </w:pPr>
  </w:style>
  <w:style w:type="character" w:customStyle="1" w:styleId="Heading2Char">
    <w:name w:val="Heading 2 Char"/>
    <w:basedOn w:val="DefaultParagraphFont"/>
    <w:link w:val="Heading2"/>
    <w:uiPriority w:val="9"/>
    <w:rsid w:val="00604D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4DF3"/>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26DF7"/>
    <w:pPr>
      <w:spacing w:after="100"/>
      <w:ind w:left="220"/>
    </w:pPr>
  </w:style>
  <w:style w:type="paragraph" w:styleId="TOC3">
    <w:name w:val="toc 3"/>
    <w:basedOn w:val="Normal"/>
    <w:next w:val="Normal"/>
    <w:autoRedefine/>
    <w:uiPriority w:val="39"/>
    <w:unhideWhenUsed/>
    <w:rsid w:val="00726D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88308">
      <w:bodyDiv w:val="1"/>
      <w:marLeft w:val="0"/>
      <w:marRight w:val="0"/>
      <w:marTop w:val="0"/>
      <w:marBottom w:val="0"/>
      <w:divBdr>
        <w:top w:val="none" w:sz="0" w:space="0" w:color="auto"/>
        <w:left w:val="none" w:sz="0" w:space="0" w:color="auto"/>
        <w:bottom w:val="none" w:sz="0" w:space="0" w:color="auto"/>
        <w:right w:val="none" w:sz="0" w:space="0" w:color="auto"/>
      </w:divBdr>
    </w:div>
    <w:div w:id="518324568">
      <w:bodyDiv w:val="1"/>
      <w:marLeft w:val="0"/>
      <w:marRight w:val="0"/>
      <w:marTop w:val="0"/>
      <w:marBottom w:val="0"/>
      <w:divBdr>
        <w:top w:val="none" w:sz="0" w:space="0" w:color="auto"/>
        <w:left w:val="none" w:sz="0" w:space="0" w:color="auto"/>
        <w:bottom w:val="none" w:sz="0" w:space="0" w:color="auto"/>
        <w:right w:val="none" w:sz="0" w:space="0" w:color="auto"/>
      </w:divBdr>
    </w:div>
    <w:div w:id="596789366">
      <w:bodyDiv w:val="1"/>
      <w:marLeft w:val="0"/>
      <w:marRight w:val="0"/>
      <w:marTop w:val="0"/>
      <w:marBottom w:val="0"/>
      <w:divBdr>
        <w:top w:val="none" w:sz="0" w:space="0" w:color="auto"/>
        <w:left w:val="none" w:sz="0" w:space="0" w:color="auto"/>
        <w:bottom w:val="none" w:sz="0" w:space="0" w:color="auto"/>
        <w:right w:val="none" w:sz="0" w:space="0" w:color="auto"/>
      </w:divBdr>
    </w:div>
    <w:div w:id="693726346">
      <w:bodyDiv w:val="1"/>
      <w:marLeft w:val="0"/>
      <w:marRight w:val="0"/>
      <w:marTop w:val="0"/>
      <w:marBottom w:val="0"/>
      <w:divBdr>
        <w:top w:val="none" w:sz="0" w:space="0" w:color="auto"/>
        <w:left w:val="none" w:sz="0" w:space="0" w:color="auto"/>
        <w:bottom w:val="none" w:sz="0" w:space="0" w:color="auto"/>
        <w:right w:val="none" w:sz="0" w:space="0" w:color="auto"/>
      </w:divBdr>
    </w:div>
    <w:div w:id="717628785">
      <w:bodyDiv w:val="1"/>
      <w:marLeft w:val="0"/>
      <w:marRight w:val="0"/>
      <w:marTop w:val="0"/>
      <w:marBottom w:val="0"/>
      <w:divBdr>
        <w:top w:val="none" w:sz="0" w:space="0" w:color="auto"/>
        <w:left w:val="none" w:sz="0" w:space="0" w:color="auto"/>
        <w:bottom w:val="none" w:sz="0" w:space="0" w:color="auto"/>
        <w:right w:val="none" w:sz="0" w:space="0" w:color="auto"/>
      </w:divBdr>
    </w:div>
    <w:div w:id="739837677">
      <w:bodyDiv w:val="1"/>
      <w:marLeft w:val="0"/>
      <w:marRight w:val="0"/>
      <w:marTop w:val="0"/>
      <w:marBottom w:val="0"/>
      <w:divBdr>
        <w:top w:val="none" w:sz="0" w:space="0" w:color="auto"/>
        <w:left w:val="none" w:sz="0" w:space="0" w:color="auto"/>
        <w:bottom w:val="none" w:sz="0" w:space="0" w:color="auto"/>
        <w:right w:val="none" w:sz="0" w:space="0" w:color="auto"/>
      </w:divBdr>
    </w:div>
    <w:div w:id="771051221">
      <w:bodyDiv w:val="1"/>
      <w:marLeft w:val="0"/>
      <w:marRight w:val="0"/>
      <w:marTop w:val="0"/>
      <w:marBottom w:val="0"/>
      <w:divBdr>
        <w:top w:val="none" w:sz="0" w:space="0" w:color="auto"/>
        <w:left w:val="none" w:sz="0" w:space="0" w:color="auto"/>
        <w:bottom w:val="none" w:sz="0" w:space="0" w:color="auto"/>
        <w:right w:val="none" w:sz="0" w:space="0" w:color="auto"/>
      </w:divBdr>
    </w:div>
    <w:div w:id="834223386">
      <w:bodyDiv w:val="1"/>
      <w:marLeft w:val="0"/>
      <w:marRight w:val="0"/>
      <w:marTop w:val="0"/>
      <w:marBottom w:val="0"/>
      <w:divBdr>
        <w:top w:val="none" w:sz="0" w:space="0" w:color="auto"/>
        <w:left w:val="none" w:sz="0" w:space="0" w:color="auto"/>
        <w:bottom w:val="none" w:sz="0" w:space="0" w:color="auto"/>
        <w:right w:val="none" w:sz="0" w:space="0" w:color="auto"/>
      </w:divBdr>
    </w:div>
    <w:div w:id="1065644678">
      <w:bodyDiv w:val="1"/>
      <w:marLeft w:val="0"/>
      <w:marRight w:val="0"/>
      <w:marTop w:val="0"/>
      <w:marBottom w:val="0"/>
      <w:divBdr>
        <w:top w:val="none" w:sz="0" w:space="0" w:color="auto"/>
        <w:left w:val="none" w:sz="0" w:space="0" w:color="auto"/>
        <w:bottom w:val="none" w:sz="0" w:space="0" w:color="auto"/>
        <w:right w:val="none" w:sz="0" w:space="0" w:color="auto"/>
      </w:divBdr>
    </w:div>
    <w:div w:id="1075274102">
      <w:bodyDiv w:val="1"/>
      <w:marLeft w:val="0"/>
      <w:marRight w:val="0"/>
      <w:marTop w:val="0"/>
      <w:marBottom w:val="0"/>
      <w:divBdr>
        <w:top w:val="none" w:sz="0" w:space="0" w:color="auto"/>
        <w:left w:val="none" w:sz="0" w:space="0" w:color="auto"/>
        <w:bottom w:val="none" w:sz="0" w:space="0" w:color="auto"/>
        <w:right w:val="none" w:sz="0" w:space="0" w:color="auto"/>
      </w:divBdr>
    </w:div>
    <w:div w:id="1105614122">
      <w:bodyDiv w:val="1"/>
      <w:marLeft w:val="0"/>
      <w:marRight w:val="0"/>
      <w:marTop w:val="0"/>
      <w:marBottom w:val="0"/>
      <w:divBdr>
        <w:top w:val="none" w:sz="0" w:space="0" w:color="auto"/>
        <w:left w:val="none" w:sz="0" w:space="0" w:color="auto"/>
        <w:bottom w:val="none" w:sz="0" w:space="0" w:color="auto"/>
        <w:right w:val="none" w:sz="0" w:space="0" w:color="auto"/>
      </w:divBdr>
    </w:div>
    <w:div w:id="1292788544">
      <w:bodyDiv w:val="1"/>
      <w:marLeft w:val="0"/>
      <w:marRight w:val="0"/>
      <w:marTop w:val="0"/>
      <w:marBottom w:val="0"/>
      <w:divBdr>
        <w:top w:val="none" w:sz="0" w:space="0" w:color="auto"/>
        <w:left w:val="none" w:sz="0" w:space="0" w:color="auto"/>
        <w:bottom w:val="none" w:sz="0" w:space="0" w:color="auto"/>
        <w:right w:val="none" w:sz="0" w:space="0" w:color="auto"/>
      </w:divBdr>
    </w:div>
    <w:div w:id="1324355660">
      <w:bodyDiv w:val="1"/>
      <w:marLeft w:val="0"/>
      <w:marRight w:val="0"/>
      <w:marTop w:val="0"/>
      <w:marBottom w:val="0"/>
      <w:divBdr>
        <w:top w:val="none" w:sz="0" w:space="0" w:color="auto"/>
        <w:left w:val="none" w:sz="0" w:space="0" w:color="auto"/>
        <w:bottom w:val="none" w:sz="0" w:space="0" w:color="auto"/>
        <w:right w:val="none" w:sz="0" w:space="0" w:color="auto"/>
      </w:divBdr>
    </w:div>
    <w:div w:id="1336496521">
      <w:bodyDiv w:val="1"/>
      <w:marLeft w:val="0"/>
      <w:marRight w:val="0"/>
      <w:marTop w:val="0"/>
      <w:marBottom w:val="0"/>
      <w:divBdr>
        <w:top w:val="none" w:sz="0" w:space="0" w:color="auto"/>
        <w:left w:val="none" w:sz="0" w:space="0" w:color="auto"/>
        <w:bottom w:val="none" w:sz="0" w:space="0" w:color="auto"/>
        <w:right w:val="none" w:sz="0" w:space="0" w:color="auto"/>
      </w:divBdr>
    </w:div>
    <w:div w:id="1371422599">
      <w:bodyDiv w:val="1"/>
      <w:marLeft w:val="0"/>
      <w:marRight w:val="0"/>
      <w:marTop w:val="0"/>
      <w:marBottom w:val="0"/>
      <w:divBdr>
        <w:top w:val="none" w:sz="0" w:space="0" w:color="auto"/>
        <w:left w:val="none" w:sz="0" w:space="0" w:color="auto"/>
        <w:bottom w:val="none" w:sz="0" w:space="0" w:color="auto"/>
        <w:right w:val="none" w:sz="0" w:space="0" w:color="auto"/>
      </w:divBdr>
    </w:div>
    <w:div w:id="1553036106">
      <w:bodyDiv w:val="1"/>
      <w:marLeft w:val="0"/>
      <w:marRight w:val="0"/>
      <w:marTop w:val="0"/>
      <w:marBottom w:val="0"/>
      <w:divBdr>
        <w:top w:val="none" w:sz="0" w:space="0" w:color="auto"/>
        <w:left w:val="none" w:sz="0" w:space="0" w:color="auto"/>
        <w:bottom w:val="none" w:sz="0" w:space="0" w:color="auto"/>
        <w:right w:val="none" w:sz="0" w:space="0" w:color="auto"/>
      </w:divBdr>
    </w:div>
    <w:div w:id="1591161171">
      <w:bodyDiv w:val="1"/>
      <w:marLeft w:val="0"/>
      <w:marRight w:val="0"/>
      <w:marTop w:val="0"/>
      <w:marBottom w:val="0"/>
      <w:divBdr>
        <w:top w:val="none" w:sz="0" w:space="0" w:color="auto"/>
        <w:left w:val="none" w:sz="0" w:space="0" w:color="auto"/>
        <w:bottom w:val="none" w:sz="0" w:space="0" w:color="auto"/>
        <w:right w:val="none" w:sz="0" w:space="0" w:color="auto"/>
      </w:divBdr>
    </w:div>
    <w:div w:id="1632706670">
      <w:bodyDiv w:val="1"/>
      <w:marLeft w:val="0"/>
      <w:marRight w:val="0"/>
      <w:marTop w:val="0"/>
      <w:marBottom w:val="0"/>
      <w:divBdr>
        <w:top w:val="none" w:sz="0" w:space="0" w:color="auto"/>
        <w:left w:val="none" w:sz="0" w:space="0" w:color="auto"/>
        <w:bottom w:val="none" w:sz="0" w:space="0" w:color="auto"/>
        <w:right w:val="none" w:sz="0" w:space="0" w:color="auto"/>
      </w:divBdr>
    </w:div>
    <w:div w:id="1691561571">
      <w:bodyDiv w:val="1"/>
      <w:marLeft w:val="0"/>
      <w:marRight w:val="0"/>
      <w:marTop w:val="0"/>
      <w:marBottom w:val="0"/>
      <w:divBdr>
        <w:top w:val="none" w:sz="0" w:space="0" w:color="auto"/>
        <w:left w:val="none" w:sz="0" w:space="0" w:color="auto"/>
        <w:bottom w:val="none" w:sz="0" w:space="0" w:color="auto"/>
        <w:right w:val="none" w:sz="0" w:space="0" w:color="auto"/>
      </w:divBdr>
    </w:div>
    <w:div w:id="1691880711">
      <w:bodyDiv w:val="1"/>
      <w:marLeft w:val="0"/>
      <w:marRight w:val="0"/>
      <w:marTop w:val="0"/>
      <w:marBottom w:val="0"/>
      <w:divBdr>
        <w:top w:val="none" w:sz="0" w:space="0" w:color="auto"/>
        <w:left w:val="none" w:sz="0" w:space="0" w:color="auto"/>
        <w:bottom w:val="none" w:sz="0" w:space="0" w:color="auto"/>
        <w:right w:val="none" w:sz="0" w:space="0" w:color="auto"/>
      </w:divBdr>
    </w:div>
    <w:div w:id="1703168019">
      <w:bodyDiv w:val="1"/>
      <w:marLeft w:val="0"/>
      <w:marRight w:val="0"/>
      <w:marTop w:val="0"/>
      <w:marBottom w:val="0"/>
      <w:divBdr>
        <w:top w:val="none" w:sz="0" w:space="0" w:color="auto"/>
        <w:left w:val="none" w:sz="0" w:space="0" w:color="auto"/>
        <w:bottom w:val="none" w:sz="0" w:space="0" w:color="auto"/>
        <w:right w:val="none" w:sz="0" w:space="0" w:color="auto"/>
      </w:divBdr>
    </w:div>
    <w:div w:id="1868835541">
      <w:bodyDiv w:val="1"/>
      <w:marLeft w:val="0"/>
      <w:marRight w:val="0"/>
      <w:marTop w:val="0"/>
      <w:marBottom w:val="0"/>
      <w:divBdr>
        <w:top w:val="none" w:sz="0" w:space="0" w:color="auto"/>
        <w:left w:val="none" w:sz="0" w:space="0" w:color="auto"/>
        <w:bottom w:val="none" w:sz="0" w:space="0" w:color="auto"/>
        <w:right w:val="none" w:sz="0" w:space="0" w:color="auto"/>
      </w:divBdr>
    </w:div>
    <w:div w:id="1993606359">
      <w:bodyDiv w:val="1"/>
      <w:marLeft w:val="0"/>
      <w:marRight w:val="0"/>
      <w:marTop w:val="0"/>
      <w:marBottom w:val="0"/>
      <w:divBdr>
        <w:top w:val="none" w:sz="0" w:space="0" w:color="auto"/>
        <w:left w:val="none" w:sz="0" w:space="0" w:color="auto"/>
        <w:bottom w:val="none" w:sz="0" w:space="0" w:color="auto"/>
        <w:right w:val="none" w:sz="0" w:space="0" w:color="auto"/>
      </w:divBdr>
    </w:div>
    <w:div w:id="2081057977">
      <w:bodyDiv w:val="1"/>
      <w:marLeft w:val="0"/>
      <w:marRight w:val="0"/>
      <w:marTop w:val="0"/>
      <w:marBottom w:val="0"/>
      <w:divBdr>
        <w:top w:val="none" w:sz="0" w:space="0" w:color="auto"/>
        <w:left w:val="none" w:sz="0" w:space="0" w:color="auto"/>
        <w:bottom w:val="none" w:sz="0" w:space="0" w:color="auto"/>
        <w:right w:val="none" w:sz="0" w:space="0" w:color="auto"/>
      </w:divBdr>
    </w:div>
    <w:div w:id="2137330960">
      <w:bodyDiv w:val="1"/>
      <w:marLeft w:val="0"/>
      <w:marRight w:val="0"/>
      <w:marTop w:val="0"/>
      <w:marBottom w:val="0"/>
      <w:divBdr>
        <w:top w:val="none" w:sz="0" w:space="0" w:color="auto"/>
        <w:left w:val="none" w:sz="0" w:space="0" w:color="auto"/>
        <w:bottom w:val="none" w:sz="0" w:space="0" w:color="auto"/>
        <w:right w:val="none" w:sz="0" w:space="0" w:color="auto"/>
      </w:divBdr>
    </w:div>
    <w:div w:id="21391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7/cem.2018.369"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doi.org/10.1002/jts.22736"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7/acm.000000000000168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865D4423E4EA0278E641D06D2E4" ma:contentTypeVersion="12" ma:contentTypeDescription="Create a new document." ma:contentTypeScope="" ma:versionID="4e0a54e13478490345dc80396a7e2a42">
  <xsd:schema xmlns:xsd="http://www.w3.org/2001/XMLSchema" xmlns:xs="http://www.w3.org/2001/XMLSchema" xmlns:p="http://schemas.microsoft.com/office/2006/metadata/properties" xmlns:ns2="2d26433f-30ea-466d-b9f4-087c63903acc" xmlns:ns3="76974f8a-8a23-4a4c-8116-e4747a4a016e" targetNamespace="http://schemas.microsoft.com/office/2006/metadata/properties" ma:root="true" ma:fieldsID="a891128cfef795fa165484b7d1fdaff5" ns2:_="" ns3:_="">
    <xsd:import namespace="2d26433f-30ea-466d-b9f4-087c63903acc"/>
    <xsd:import namespace="76974f8a-8a23-4a4c-8116-e4747a4a0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433f-30ea-466d-b9f4-087c63903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74f8a-8a23-4a4c-8116-e4747a4a01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F867-3F27-450F-B4EA-8B98313B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433f-30ea-466d-b9f4-087c63903acc"/>
    <ds:schemaRef ds:uri="76974f8a-8a23-4a4c-8116-e4747a4a0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D20DF-6D82-40DF-9E94-C598AF8E9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AC021F-70B1-4A06-856F-B0FFE4699AAF}">
  <ds:schemaRefs>
    <ds:schemaRef ds:uri="http://schemas.microsoft.com/sharepoint/v3/contenttype/forms"/>
  </ds:schemaRefs>
</ds:datastoreItem>
</file>

<file path=customXml/itemProps4.xml><?xml version="1.0" encoding="utf-8"?>
<ds:datastoreItem xmlns:ds="http://schemas.openxmlformats.org/officeDocument/2006/customXml" ds:itemID="{8F8E7D18-87BD-4841-9658-57BE4755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12862</Words>
  <Characters>73320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Tatar</dc:creator>
  <cp:keywords/>
  <dc:description/>
  <cp:lastModifiedBy>Sara Armstrong</cp:lastModifiedBy>
  <cp:revision>2</cp:revision>
  <cp:lastPrinted>2024-07-20T16:55:00Z</cp:lastPrinted>
  <dcterms:created xsi:type="dcterms:W3CDTF">2025-03-11T13:29:00Z</dcterms:created>
  <dcterms:modified xsi:type="dcterms:W3CDTF">2025-03-11T13:29:00Z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0x0101008BA67865D4423E4EA0278E641D06D2E4</vt:lpwstr>
  </property>
</Properties>
</file>